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7" w:rsidRPr="00016437" w:rsidRDefault="00016437" w:rsidP="00016437">
      <w:pPr>
        <w:rPr>
          <w:rFonts w:ascii="Arial" w:hAnsi="Arial" w:cs="Arial"/>
          <w:b/>
          <w:bCs/>
        </w:rPr>
      </w:pPr>
      <w:bookmarkStart w:id="0" w:name="_GoBack"/>
      <w:bookmarkEnd w:id="0"/>
      <w:r w:rsidRPr="00016437">
        <w:rPr>
          <w:rFonts w:ascii="Arial" w:hAnsi="Arial" w:cs="Arial"/>
          <w:b/>
          <w:bCs/>
        </w:rPr>
        <w:t>Перечень учебно-методических материалов, используемых при реализации элементов ОПОП.</w:t>
      </w:r>
    </w:p>
    <w:p w:rsidR="00016437" w:rsidRPr="00016437" w:rsidRDefault="00ED3A54" w:rsidP="00016437">
      <w:pPr>
        <w:rPr>
          <w:rFonts w:ascii="Arial" w:hAnsi="Arial" w:cs="Arial"/>
          <w:b/>
          <w:bCs/>
        </w:rPr>
      </w:pPr>
      <w:r>
        <w:t xml:space="preserve">Уровень подготовки - </w:t>
      </w:r>
      <w:r w:rsidR="00016437">
        <w:rPr>
          <w:rFonts w:ascii="Arial" w:hAnsi="Arial" w:cs="Arial"/>
          <w:b/>
          <w:bCs/>
          <w:lang w:val="en-US"/>
        </w:rPr>
        <w:t>Магистр (очная)</w:t>
      </w:r>
      <w:r w:rsidR="00016437" w:rsidRPr="00016437">
        <w:rPr>
          <w:rFonts w:ascii="Arial" w:hAnsi="Arial" w:cs="Arial"/>
          <w:b/>
          <w:bCs/>
        </w:rPr>
        <w:t xml:space="preserve">. </w:t>
      </w:r>
    </w:p>
    <w:p w:rsidR="00016437" w:rsidRPr="004E0BAF" w:rsidRDefault="00ED3A54" w:rsidP="00016437">
      <w:pPr>
        <w:rPr>
          <w:rFonts w:ascii="Arial" w:hAnsi="Arial" w:cs="Arial"/>
          <w:b/>
          <w:bCs/>
        </w:rPr>
      </w:pPr>
      <w:r>
        <w:t xml:space="preserve">Направление подготовки - </w:t>
      </w:r>
      <w:r w:rsidR="00016437">
        <w:rPr>
          <w:rFonts w:ascii="Arial" w:hAnsi="Arial" w:cs="Arial"/>
          <w:b/>
          <w:bCs/>
          <w:lang w:val="en-US"/>
        </w:rPr>
        <w:t>(070404.00.00) Градостроительство</w:t>
      </w:r>
      <w:r w:rsidR="00016437" w:rsidRPr="00016437">
        <w:rPr>
          <w:rFonts w:ascii="Arial" w:hAnsi="Arial" w:cs="Arial"/>
          <w:b/>
          <w:bCs/>
        </w:rPr>
        <w:t>.</w:t>
      </w:r>
    </w:p>
    <w:p w:rsidR="00ED3A54" w:rsidRDefault="00ED3A54" w:rsidP="00016437"/>
    <w:tbl>
      <w:tblPr>
        <w:tblpPr w:leftFromText="181" w:rightFromText="181" w:vertAnchor="text" w:horzAnchor="margin" w:tblpY="1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2"/>
        <w:gridCol w:w="3366"/>
        <w:gridCol w:w="8358"/>
      </w:tblGrid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 xml:space="preserve">Компонент образовательной программы </w:t>
            </w:r>
          </w:p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(код и наименование дисциплины)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Кафедра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i/>
                <w:sz w:val="18"/>
                <w:szCs w:val="18"/>
                <w:lang w:eastAsia="en-US"/>
              </w:rPr>
            </w:pPr>
            <w:r w:rsidRPr="00016437">
              <w:rPr>
                <w:i/>
                <w:sz w:val="18"/>
                <w:szCs w:val="18"/>
                <w:lang w:eastAsia="en-US"/>
              </w:rPr>
              <w:t>Наименование и вид УММ, ФИО составителей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Б3.01 Гос. итоговая аттестация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Кафедры МАРХИ</w:t>
            </w:r>
          </w:p>
        </w:tc>
        <w:tc>
          <w:tcPr>
            <w:tcW w:w="8358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016437" w:rsidRPr="00016437" w:rsidTr="004E0BAF">
        <w:tc>
          <w:tcPr>
            <w:tcW w:w="4152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ФТД.01 Архитектурное эскизирование</w:t>
            </w:r>
          </w:p>
        </w:tc>
        <w:tc>
          <w:tcPr>
            <w:tcW w:w="3366" w:type="dxa"/>
          </w:tcPr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Рисунка</w:t>
            </w:r>
          </w:p>
        </w:tc>
        <w:tc>
          <w:tcPr>
            <w:tcW w:w="8358" w:type="dxa"/>
          </w:tcPr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Ананьева О. П. Методические указания по выполнению курсовых заданий «Рисунок интерьера» по дисциплине «Рисунок» : для студентов направления подготовки 07.03.01 "Архитектура бакалавр" / Кафедра "Рисунок". - Москва : МАРХИ, 2015. - 20 с. - URL: https://e.lanbook.com/book/125744.  Режим доступа: ЭБС Лань по подписке МАРХИ. - Текст : электронный.</w:t>
            </w:r>
          </w:p>
          <w:p w:rsid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Ноаров А. И. Кратковременный рисунок архитектуры : на примере работ преподавателей Вечернего факультета Московского архитектурного института : учебно-методическое пособие / Ноаров А. И., Романова М. Г. - Москва : МАРХИ, 2019. - 88 с. - URL: https://e.lanbook.com/book/125661.  Режим доступа: ЭБС Лань по подписке МАРХИ. - Текст : электронный.</w:t>
            </w:r>
          </w:p>
          <w:p w:rsidR="00016437" w:rsidRPr="00016437" w:rsidRDefault="00016437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Астахова А. В. Методические указания по выполнению курсовых заданий «Методика выполнения заданий по рисунку архитектуры с использованием различных материалов» по дисциплине «Рисунок» : для студентов направления подготовки 07.03.01 "Архитектура бакалавр" / Кафедра "Рисунок". - Москва : МАРХИ, 2015. - 58 с. - URL: https://e.lanbook.com/book/125747.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Б1.О.06 Русский язык. Научный стиль речи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Егорова А. В. Методические указания по выполнению итогового электронного тестирования по дисциплине «Русский язык. Научный стиль речи» : для студентов направления подготовки 070401 Архитектура 070404 Градостроительство, уровень подготовки: магистратура. - Москва : МАРХИ, 2021. - 4 с. - URL: http://lib.marhi.ru/MegaPro/UserEntry?Action=Link_FindDoc&amp;id=49714&amp;idb=2. - Режим доступа: Электронная библиотека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Б1.О.09.01 Презентация проекта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Русского языка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Б1.О.07.01 Цифровые средства параметрич. формообр. в арх-ре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ПРОСАПР - Блог Евгения Шириняна. - URL: https://vk.com/prosapr_shirinyan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Пособие по Grasshopper : официальный ресурс открытого доступа. - URL: http://grasshopperprimer.com/ru/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Стаменкович М. З. Параметрические методы проектирования : учебно-методическое пособие : для студентов направления подготовки 07.04.01 "Архитектура Магистр" , 07.04.04 "Градостроительство Магистр". Часть 2 / Московский архитектурный институт (государственная академия), УНЦ "АКТ" ; М. З. Стаменкович. - Москва : МАРХИ, 2016. - 36 с. - URL: https://e.lanbook.com/book/125672.  Режим доступа: ЭБС Лань по подписке МАРХИ. - Текст : электронный.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Сборник заданий по QGIS для архитекторов : для студентов направлений подготовки 07.03.01 Архитектура бакалавр, 07.03.03 Дизайн архитектурной среды бакалавр, 07.04.01 Архитектура Магистр, 07.04.04 Градостроительство Магистр / Е. А. Ширинян ; Кафедра Информационные технологии в архитектуре. - Москва : МАРХИ, 2021. - 16 с. - URL: http://lib.marhi.ru/MegaPro/UserEntry?Action=Link_FindDoc&amp;id=49702&amp;idb=2. - Режим доступа: Электронная библиотека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Б1.О.07.02 Основы ГИС и инструменты анализа городского контекста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Информ. технол. в архитектуре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Основы ГИС и инструменты городского анализа : [работа с геоданными для архитекторов] : учебно-методическое пособие : для студентов направления подготовки 07.04.01 "Архитектура Магистр", 07.04.04 "Градостроительство Магистр" / Московский архитектурный институт (государственная академия), УНЦ "АКТ" ; Е. А. Ширинян. - Москва : МАРХИ, 2016. - 33 с. - URL: https://e.lanbook.com/book/125675.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Б1.О.07.05 Теор платформы арх знания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Истор. архит. и градостр-ва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Кияненко К. В. Теоретические платформы архитектурного знания конца XX  начала XXI вв.: социально-культурная проблематика : сверхкраткие конспекты рекомендуемой литературы - Нанохрестоматия. - 2019. - 119 с. - URL: http://lib.marhi.ru/MegaPro/UserEntry?Action=Link_FindDoc&amp;id=49556&amp;idb=2. - Режим доступа: Электронная библиотека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Б1.О.08.02 Управл. архитектурным проектом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Архитектурной практики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А. В. Управление проектом в архитектурной практике : учебное пособие / А. В. Крашенинников, Н. В. Токарев. - 2-е издание. - Саратов : Вузовское образование, 2019. - 132 с. - URL: http://www.iprbookshop.ru/79685.html.  Режим доступа: для авторизированных пользователей ЭБС IPRbooks. - ISBN 978-5-4487-0447-5.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Б1.В.ДВ.01.01 Эколог проблемы арх. и градо.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Баженов А. В. Учебно-методическое пособие к учебному курсу по дисциплине "Градоэкологические системы". - М. : МАРХИ, 2015. - 25 с.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Баженов А. В. Учебно-методическое пособие к учебному курсу по дисциплине "Роль архитектуры в формировании экологически устойчивой среды". - Москва : МАРХИ, 2015. - 22 с. - URL: https://e.lanbook.com/book/125625.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Б1.В.ДВ.01.03 Социология архитектурно-градостроительных решений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Лазарева М. В. Методическое пособие по дисциплине «Социология архитектурно-градостроительных решений». - Москва : МАРХИ, 2021. - 29 с. - URL: http://lib.marhi.ru/MegaPro/UserEntry?Action=Link_FindDoc&amp;id=49703&amp;idb=2. - Режим доступа: Электронная библиотека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Б1.В.ДВ.01.04 Кадастр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Золотова Е.В. Современные архитектурные обмеры объектов недвижимости : учебное пособие для студентов вузов, обучающихся по направлению "Архитектура". - М. : Архитектура-С, 2009. - 112 с. - (Специальность "Архитектура"). - ISBN 978-5-9647-0173-6.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Золотова Е. В. Методические указания по выполнению практической работы по дисциплине "Территориальные информационные системы в градостроительстве" : для студентов направления подготовки: 07.04.04 Градостроительство Магистр уровень подготовки: магистратура. - Москва, 2015. - 14 с. - URL: https://e.lanbook.com/book/125633.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Б1.В.ДВ.01.05 Градостроительная культурология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рекомендации по разработке проектов генеральных планов поселений и городских округов. МинРегионРазвития РФ , Пр. N 244 от 26.05.2011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А. В. Градостроительное развитие урбанизированных территорий : учебное пособие / А. В. Крашенинников. - 2-е издание. - Саратов : Вузовское образование, 2019. - 113 с. - URL: http://www.iprbookshop.ru/79620.html.  Режим доступа: для авторизированных пользователей ЭБС IPRbooks. - ISBN 978-5-4487-0378-2.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Б1.О.01 Проектирование и исследования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Петровская Е. И. Методика выполнения графического градостроительного экспресс-анализа (в программе Photoshop) : Приложение 1. - Москва : МАРХИ, 2017. - 17 с. - URL: http://lib.marhi.ru/MegaPro/UserEntry?Action=Link_FindDoc&amp;id=49705&amp;idb=2. - Режим доступа: Электронная библиотека МАРХИ. - Текст : электронный.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А. В. Методические указания по 1 разделу дисциплины "Проектирование градостроительных объектов". Градостроительные комплексы: для студентов направления подготовки: 07.04.04 Градостроительство. Магистр; уровень подготовки: магистратура / Крашенинников А. В., Петровская Е. И. - М.: МАРХИ, 2015. - 7 с.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Крашенинников А. В. Методические указания по 2 разделу дисциплины "Проектирование градостроительных объектов". Градостроительные системы : для студентов направления подготовки: </w:t>
            </w:r>
            <w:r>
              <w:rPr>
                <w:sz w:val="18"/>
                <w:szCs w:val="18"/>
                <w:lang w:val="en-US" w:eastAsia="en-US"/>
              </w:rPr>
              <w:lastRenderedPageBreak/>
              <w:t>07.04.04 Градостроительство. Магистр; уровень подготовки: магистратура / Крашенинников А. В., Петровская Е. И. - М. : МАРХИ, 2015. - 7 с.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А. В. Территориальное планирование : методические указания по 3 разделу дисциплины "Проектирование градостроительных объектов" : для студентов направления подготовки: 07.04.04 Градостроительство Магистр, уровень подготовки: магистратура / Крашенинников А. В., Петровская Е. И. - Москва : МАРХИ, 2015. - 10 с. - URL: https://e.lanbook.com/book/125636.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Б1.О.03 Теор. градост. и методы научных исслед.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Шубенков М. В. Методические указания по выполнению практической работы по дисциплине "Теория градостроительства и методы научных исследований" : для студентов направления подготовки: 07.04.04 Градостроительство. Магистр : уровень подготовки: магистратура. - Москва : МАРХИ, 2015. - 11 с. - URL: https://e.lanbook.com/book/125645.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Б1.О.04 Авторские методы в градостроительстве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практической работы по модулю "Авторские методы исследования и проектирования градостроительных объектов" : для студентов направления подготовки: 07.04.04 Градостроительство Магистр, уровень подготовки: магистратура / А.В. Крашенинников [и др.]. - Москва, 2015. - 15 с. - URL: https://e.lanbook.com/book/125641.  Режим доступа: ЭБС Лань по подписке МАРХИ. - Текст : электронный.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Основы ГИС и инструменты городского анализа : [работа с геоданными для архитекторов] : учебно-методическое пособие : для студентов направления подготовки 07.04.01 "Архитектура Магистр", 07.04.04 "Градостроительство Магистр". - Москва : МАРХИ, 2016. - 33 с. - URL: https://e.lanbook.com/book/125675.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Б1.О.05 Социальные и экономические основы градостроительного проектирования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Моисеев Ю. М. Методические указания по выполнению практической работы по дисциплине "Социальные и экономические основы развития градостроительства и архитектуры". - Москва, 2015. - 41 с. - URL: https://e.lanbook.com/book/125642.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Б1.О.07.03 Градостр. планирование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А. В. Методические указания по изучению дисциплины "Градостроительное планирование" : для студентов направления подготовки: 07.04.04 Градостроительство, уровень подготовки: магистратура. - Москва, 2015. - 19 с. - URL: https://e.lanbook.com/book/125637.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Б1.О.07.04 Визуальные модели в градостроит.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Основы ГИС и инструменты городского анализа : [работа с геоданными для архитекторов] : учебно-методическое пособие : для студентов направления подготовки 07.04.01 "Архитектура Магистр", 07.04.04 "Градостроительство Магистр". - Москва : МАРХИ, 2016. - 33 с. - URL: https://e.lanbook.com/book/125675.  Режим доступа: ЭБС Лань по подписке МАРХИ. - Текст : электронный.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Ширинян Е. А. Сборник заданий по QGIS для архитекторов : для студентов направлений подготовки 07.03.01 Архитектура бакалавр, 07.03.03 Дизайн архитектурной среды бакалавр, 07.04.01 Архитектура Магистр, 07.04.04 Градостроительство Магистр / Е. А. Ширинян ; Кафедра Информационные технологии в архитектуре. - Москва : МАРХИ, 2021. - 16 с. - URL: http://lib.marhi.ru/MegaPro/UserEntry?Action=Link_FindDoc&amp;id=49702&amp;idb=2. - Режим доступа: Электронная библиотека МАРХИ. - Текст : электронный.</w:t>
            </w: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Петровская Е. И. Методика выполнения графического градостроительного экспресс-анализа (в программе Photoshop) : Приложение 1. - Москва : МАРХИ, 2017. - 17 с. - URL: http://lib.marhi.ru/MegaPro/UserEntry?Action=Link_FindDoc&amp;id=49705&amp;idb=2. - Режим доступа: Электронная библиотека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Б1.О.08.01 Градостроительная документация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Митягин С.Д.  Особенности разработки градостроительной документации. Режим доступа: http://niipgrad.spb.ru/UserFiles/Publication/403.pdf</w:t>
            </w:r>
          </w:p>
          <w:p w:rsidR="00F1544A" w:rsidRDefault="00F1544A" w:rsidP="00016437">
            <w:pPr>
              <w:rPr>
                <w:sz w:val="18"/>
                <w:szCs w:val="18"/>
                <w:lang w:val="en-US" w:eastAsia="en-US"/>
              </w:rPr>
            </w:pPr>
          </w:p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Стандарт комплексного развития территорий. Минстрой России и ДОМ.РФ вместе с КБ Стрелка. Руководство ляжет в основу усовершенствования нормативно-правовой базы в области градорегулирования и архитектурного проектирования. Режим доступа: https://дом.рф/urban/standards/printsipy-kompleksnogo-razvitiya-territoriy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Б2.В.01 Проектно-технологическая (преддипломная) практика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Б2.О.01 Научно-исследовательская работа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Б2.О.02 Проектно-технологическая практика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Методические указания по выполнению магистерской выпускной квалификационной работы (магистерской диссертации) : направление подготовки 07.04.01 «Архитектура» / В. В. Ауров [и др.]. - Москва : МАРХИ, 2017. - 51 с. - Текст : электронный // Лань : электронно-библиотечная система. - URL: https://e.lanbook.com/book/190291. -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ФТД.03 Когнитивная урбанистика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Градостроительства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Крашенинников Алексей Валентинович. Градостроительное развитие урбанизированных территорий : учебное пособие / А. В. Крашенинников. - 2-е издание. - Саратов : Вузовское образование, 2019. - 113 с. - URL: http://www.iprbookshop.ru/79620.html.  Режим доступа: для авторизированных пользователей ЭБС IPRbooks. - ISBN 978-5-4487-0378-2.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ФТД.02 Свето-цветовая орг-ция арх. среды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Дизайна архитектур. среды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Щепетков Н. И. Сборник задач по архитектурной светологии. Часть 3 : Освещение и зрительный комфорт в архитектуре. - М. : МАРХИ, 2011. - 40 с. - URL: https://e.lanbook.com/book/125618.  Режим доступа: ЭБС Лань по подписке МАРХИ. - Текст : электронный.</w:t>
            </w:r>
          </w:p>
        </w:tc>
      </w:tr>
      <w:tr w:rsidR="00F1544A" w:rsidRPr="00016437" w:rsidTr="004E0BAF">
        <w:tc>
          <w:tcPr>
            <w:tcW w:w="4152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Б1.В.ДВ.01.02 Ландшафтная архитектура</w:t>
            </w:r>
          </w:p>
        </w:tc>
        <w:tc>
          <w:tcPr>
            <w:tcW w:w="3366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Ландшафтной архитектуры</w:t>
            </w:r>
          </w:p>
        </w:tc>
        <w:tc>
          <w:tcPr>
            <w:tcW w:w="8358" w:type="dxa"/>
          </w:tcPr>
          <w:p w:rsidR="00F1544A" w:rsidRPr="00016437" w:rsidRDefault="00F1544A" w:rsidP="0001643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Лазарева Н. В. Парки специализированного назначения : учебно-методическое пособие для выполнения работ в бакалавриате и магистратуре МАРХИ. - Москва, 2017. - 80 с. - URL: https://e.lanbook.com/book/125655.  Режим доступа: ЭБС Лань по подписке МАРХИ. - Текст : электронный.</w:t>
            </w:r>
          </w:p>
        </w:tc>
      </w:tr>
    </w:tbl>
    <w:p w:rsidR="008652B4" w:rsidRDefault="008652B4" w:rsidP="00016437">
      <w:pPr>
        <w:pStyle w:val="a4"/>
        <w:rPr>
          <w:lang w:val="en-US"/>
        </w:rPr>
      </w:pPr>
    </w:p>
    <w:sectPr w:rsidR="008652B4" w:rsidSect="00016437">
      <w:footerReference w:type="default" r:id="rId6"/>
      <w:pgSz w:w="16840" w:h="11907" w:orient="landscape" w:code="9"/>
      <w:pgMar w:top="567" w:right="567" w:bottom="567" w:left="56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DF" w:rsidRDefault="000024DF">
      <w:r>
        <w:separator/>
      </w:r>
    </w:p>
  </w:endnote>
  <w:endnote w:type="continuationSeparator" w:id="0">
    <w:p w:rsidR="000024DF" w:rsidRDefault="0000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1F5" w:rsidRPr="00D16C05" w:rsidRDefault="00D16C05" w:rsidP="00D16C05">
    <w:pPr>
      <w:pStyle w:val="a9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B15EC">
      <w:rPr>
        <w:rFonts w:ascii="Arial" w:hAnsi="Arial" w:cs="Arial"/>
        <w:noProof/>
        <w:sz w:val="20"/>
        <w:szCs w:val="20"/>
      </w:rPr>
      <w:t>02.03.2022</w:t>
    </w:r>
    <w:r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ab/>
    </w:r>
    <w:r w:rsidRPr="005A7E6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стр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PAGE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FB15EC">
      <w:rPr>
        <w:rFonts w:ascii="Arial" w:hAnsi="Arial" w:cs="Arial"/>
        <w:noProof/>
        <w:sz w:val="20"/>
        <w:szCs w:val="20"/>
        <w:lang w:val="en-US"/>
      </w:rPr>
      <w:t>2</w:t>
    </w:r>
    <w:r w:rsidRPr="001951E8">
      <w:rPr>
        <w:rFonts w:ascii="Arial" w:hAnsi="Arial" w:cs="Arial"/>
        <w:sz w:val="20"/>
        <w:szCs w:val="20"/>
      </w:rPr>
      <w:fldChar w:fldCharType="end"/>
    </w:r>
    <w:r w:rsidRPr="001951E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из</w:t>
    </w:r>
    <w:r w:rsidRPr="001951E8">
      <w:rPr>
        <w:rFonts w:ascii="Arial" w:hAnsi="Arial" w:cs="Arial"/>
        <w:sz w:val="20"/>
        <w:szCs w:val="20"/>
      </w:rPr>
      <w:t xml:space="preserve"> </w:t>
    </w:r>
    <w:r w:rsidRPr="001951E8">
      <w:rPr>
        <w:rFonts w:ascii="Arial" w:hAnsi="Arial" w:cs="Arial"/>
        <w:sz w:val="20"/>
        <w:szCs w:val="20"/>
      </w:rPr>
      <w:fldChar w:fldCharType="begin"/>
    </w:r>
    <w:r w:rsidRPr="001951E8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  <w:lang w:val="en-US"/>
      </w:rPr>
      <w:instrText>NUMPAGES</w:instrText>
    </w:r>
    <w:r w:rsidRPr="001951E8">
      <w:rPr>
        <w:rFonts w:ascii="Arial" w:hAnsi="Arial" w:cs="Arial"/>
        <w:sz w:val="20"/>
        <w:szCs w:val="20"/>
      </w:rPr>
      <w:instrText xml:space="preserve"> </w:instrText>
    </w:r>
    <w:r w:rsidRPr="001951E8">
      <w:rPr>
        <w:rFonts w:ascii="Arial" w:hAnsi="Arial" w:cs="Arial"/>
        <w:sz w:val="20"/>
        <w:szCs w:val="20"/>
      </w:rPr>
      <w:fldChar w:fldCharType="separate"/>
    </w:r>
    <w:r w:rsidR="00FB15EC">
      <w:rPr>
        <w:rFonts w:ascii="Arial" w:hAnsi="Arial" w:cs="Arial"/>
        <w:noProof/>
        <w:sz w:val="20"/>
        <w:szCs w:val="20"/>
        <w:lang w:val="en-US"/>
      </w:rPr>
      <w:t>4</w:t>
    </w:r>
    <w:r w:rsidRPr="001951E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DF" w:rsidRDefault="000024DF">
      <w:r>
        <w:separator/>
      </w:r>
    </w:p>
  </w:footnote>
  <w:footnote w:type="continuationSeparator" w:id="0">
    <w:p w:rsidR="000024DF" w:rsidRDefault="0000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B"/>
    <w:rsid w:val="000024DF"/>
    <w:rsid w:val="000113AE"/>
    <w:rsid w:val="00016437"/>
    <w:rsid w:val="000165FA"/>
    <w:rsid w:val="00051F10"/>
    <w:rsid w:val="00053197"/>
    <w:rsid w:val="00055FAF"/>
    <w:rsid w:val="000A5578"/>
    <w:rsid w:val="000C07BB"/>
    <w:rsid w:val="000D77C1"/>
    <w:rsid w:val="001116C2"/>
    <w:rsid w:val="0012213D"/>
    <w:rsid w:val="00127A0C"/>
    <w:rsid w:val="00132D98"/>
    <w:rsid w:val="001332FA"/>
    <w:rsid w:val="00144871"/>
    <w:rsid w:val="001813A8"/>
    <w:rsid w:val="00187E3D"/>
    <w:rsid w:val="001951E8"/>
    <w:rsid w:val="001A0D4A"/>
    <w:rsid w:val="001A2212"/>
    <w:rsid w:val="001B36F1"/>
    <w:rsid w:val="00203A68"/>
    <w:rsid w:val="00230E8F"/>
    <w:rsid w:val="00235EF3"/>
    <w:rsid w:val="00253FCC"/>
    <w:rsid w:val="00263F16"/>
    <w:rsid w:val="00276B05"/>
    <w:rsid w:val="002F39A7"/>
    <w:rsid w:val="00341CB8"/>
    <w:rsid w:val="003A31F6"/>
    <w:rsid w:val="003B0F41"/>
    <w:rsid w:val="003C6B72"/>
    <w:rsid w:val="003D4FE0"/>
    <w:rsid w:val="003E14B0"/>
    <w:rsid w:val="003E541B"/>
    <w:rsid w:val="003F26B2"/>
    <w:rsid w:val="00405290"/>
    <w:rsid w:val="00420291"/>
    <w:rsid w:val="00450ABC"/>
    <w:rsid w:val="004E0BAF"/>
    <w:rsid w:val="004E5882"/>
    <w:rsid w:val="0050449C"/>
    <w:rsid w:val="005138D6"/>
    <w:rsid w:val="00543EFF"/>
    <w:rsid w:val="005453CC"/>
    <w:rsid w:val="00581EDB"/>
    <w:rsid w:val="0058750D"/>
    <w:rsid w:val="005A7E6C"/>
    <w:rsid w:val="005B6D78"/>
    <w:rsid w:val="005D19E6"/>
    <w:rsid w:val="005F3B87"/>
    <w:rsid w:val="00614E06"/>
    <w:rsid w:val="006302AA"/>
    <w:rsid w:val="00630F77"/>
    <w:rsid w:val="00632B4C"/>
    <w:rsid w:val="00643313"/>
    <w:rsid w:val="00650F2A"/>
    <w:rsid w:val="00687B72"/>
    <w:rsid w:val="00691891"/>
    <w:rsid w:val="006A15BB"/>
    <w:rsid w:val="006A2FDB"/>
    <w:rsid w:val="00732F0C"/>
    <w:rsid w:val="007443A8"/>
    <w:rsid w:val="00772A34"/>
    <w:rsid w:val="00780207"/>
    <w:rsid w:val="0078322B"/>
    <w:rsid w:val="007A5623"/>
    <w:rsid w:val="007C2622"/>
    <w:rsid w:val="007E7627"/>
    <w:rsid w:val="007F72B0"/>
    <w:rsid w:val="0080548F"/>
    <w:rsid w:val="0083299A"/>
    <w:rsid w:val="008652B4"/>
    <w:rsid w:val="008B45BC"/>
    <w:rsid w:val="008E6AC3"/>
    <w:rsid w:val="0091288C"/>
    <w:rsid w:val="00923B38"/>
    <w:rsid w:val="009263C6"/>
    <w:rsid w:val="00927CE8"/>
    <w:rsid w:val="00947E7F"/>
    <w:rsid w:val="009621F5"/>
    <w:rsid w:val="00992CB1"/>
    <w:rsid w:val="009A6D22"/>
    <w:rsid w:val="009B6AB9"/>
    <w:rsid w:val="009C41E7"/>
    <w:rsid w:val="009C73A0"/>
    <w:rsid w:val="009F691D"/>
    <w:rsid w:val="00A0455C"/>
    <w:rsid w:val="00A12FDF"/>
    <w:rsid w:val="00A3055F"/>
    <w:rsid w:val="00A32861"/>
    <w:rsid w:val="00A3784E"/>
    <w:rsid w:val="00A84B17"/>
    <w:rsid w:val="00A86E08"/>
    <w:rsid w:val="00A94DDF"/>
    <w:rsid w:val="00AB56D0"/>
    <w:rsid w:val="00AD63B9"/>
    <w:rsid w:val="00AE476C"/>
    <w:rsid w:val="00AE49E6"/>
    <w:rsid w:val="00B20AA5"/>
    <w:rsid w:val="00B232B7"/>
    <w:rsid w:val="00B3455E"/>
    <w:rsid w:val="00B41956"/>
    <w:rsid w:val="00B45D43"/>
    <w:rsid w:val="00B47AFE"/>
    <w:rsid w:val="00B73198"/>
    <w:rsid w:val="00B94FA1"/>
    <w:rsid w:val="00B9689F"/>
    <w:rsid w:val="00BB3AF6"/>
    <w:rsid w:val="00BB7755"/>
    <w:rsid w:val="00BE0E7A"/>
    <w:rsid w:val="00C00E74"/>
    <w:rsid w:val="00C02FFF"/>
    <w:rsid w:val="00C3607D"/>
    <w:rsid w:val="00C437E8"/>
    <w:rsid w:val="00C45713"/>
    <w:rsid w:val="00C47DFD"/>
    <w:rsid w:val="00C545CE"/>
    <w:rsid w:val="00C5549C"/>
    <w:rsid w:val="00C643F5"/>
    <w:rsid w:val="00C65441"/>
    <w:rsid w:val="00CE4E5F"/>
    <w:rsid w:val="00CF44D4"/>
    <w:rsid w:val="00D13C7E"/>
    <w:rsid w:val="00D16C05"/>
    <w:rsid w:val="00D22DC3"/>
    <w:rsid w:val="00D25002"/>
    <w:rsid w:val="00D32D9B"/>
    <w:rsid w:val="00D46632"/>
    <w:rsid w:val="00D6722C"/>
    <w:rsid w:val="00D75462"/>
    <w:rsid w:val="00D848CC"/>
    <w:rsid w:val="00DC221B"/>
    <w:rsid w:val="00DF2DFF"/>
    <w:rsid w:val="00DF66D4"/>
    <w:rsid w:val="00E24EDD"/>
    <w:rsid w:val="00E26514"/>
    <w:rsid w:val="00E70730"/>
    <w:rsid w:val="00E720F4"/>
    <w:rsid w:val="00E9176D"/>
    <w:rsid w:val="00EA0AAA"/>
    <w:rsid w:val="00EA6020"/>
    <w:rsid w:val="00EC30E0"/>
    <w:rsid w:val="00ED3A54"/>
    <w:rsid w:val="00ED7700"/>
    <w:rsid w:val="00F1544A"/>
    <w:rsid w:val="00F20B8C"/>
    <w:rsid w:val="00F93318"/>
    <w:rsid w:val="00FB15EC"/>
    <w:rsid w:val="00FD5323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FDB34-8A3C-4390-A43B-CA171E9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1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8652B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99"/>
    <w:qFormat/>
    <w:rsid w:val="00BB3AF6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6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621F5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D3A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D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Facultet&gt;</vt:lpstr>
    </vt:vector>
  </TitlesOfParts>
  <Company>ark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Facultet&gt;</dc:title>
  <dc:subject/>
  <dc:creator>tebis</dc:creator>
  <cp:keywords/>
  <dc:description/>
  <cp:lastModifiedBy>Наталья Артизанова</cp:lastModifiedBy>
  <cp:revision>2</cp:revision>
  <dcterms:created xsi:type="dcterms:W3CDTF">2022-03-02T12:00:00Z</dcterms:created>
  <dcterms:modified xsi:type="dcterms:W3CDTF">2022-03-02T12:00:00Z</dcterms:modified>
</cp:coreProperties>
</file>