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Предвыборная программа кандидата Шабаловой Анастасии Владимировны в председателя студенческого совета МАрхИ 2018г.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Я, Шабалова Анастасия Владимировна, являюсь студенткой 3 курса и состою в студенческом совете уже 2 года. Являюсь участником в сфере культурно-массовых мероприятий уже долгое время и имею отношение к организации двух праздников, посвященных Новому году, организации и основании Барахолки. Заведую хозяйственной частью в студенческом совете и состою в сфере внешних связей, а именно организовываю лекции и экскурсии в бюро различных архитекторов. Я хотела бы стать председателем студенческого совета и предпринять несколько действий. Мне бы хотелось расширить отдел внешних связей, а также повысить уровень активность внутренних связей, так как по моему мнению это очень важные сферы, взаимодействующие со студентами, отвечающими за их усведомленность и получение дополнительной информации. Также интересно было бы облагородить территорию МАрхИ, сделать ее более мобильной, чтобы студенты проводили тут больше времени за проектом и т.д. И конечно, хотелось бы повышать уровень культурно-массовых мероприятий, которые я считаю очень важной и неотъемлемой частью студенческой жизни.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