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F7" w:rsidRDefault="002057F7" w:rsidP="00205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Вопросы по курсу «История градостроительства»</w:t>
      </w:r>
    </w:p>
    <w:p w:rsidR="002057F7" w:rsidRDefault="002057F7" w:rsidP="00205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Весенний семестр 2018-2019 учебного года</w:t>
      </w:r>
    </w:p>
    <w:p w:rsidR="002057F7" w:rsidRDefault="002057F7" w:rsidP="00205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(вечернее отделение)</w:t>
      </w:r>
    </w:p>
    <w:p w:rsidR="002057F7" w:rsidRDefault="002057F7" w:rsidP="0020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057F7">
        <w:rPr>
          <w:rFonts w:ascii="Times New Roman" w:hAnsi="Times New Roman" w:cs="Times New Roman"/>
          <w:sz w:val="24"/>
          <w:szCs w:val="24"/>
        </w:rPr>
        <w:t xml:space="preserve">деальный город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Виченцо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Скамоцци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>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Теоретические учения градостроителей Ренессанса.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Площадь св. Петра в Риме.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Градостроительная оценка вариантов проекта собора св. Петра в Риме.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Пополо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и ее архитектурно-планировочная композиция.</w:t>
      </w:r>
    </w:p>
    <w:p w:rsidR="002057F7" w:rsidRPr="002057F7" w:rsidRDefault="002057F7" w:rsidP="00692E5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7F7">
        <w:rPr>
          <w:rFonts w:ascii="Times New Roman" w:hAnsi="Times New Roman" w:cs="Times New Roman"/>
          <w:sz w:val="24"/>
          <w:szCs w:val="24"/>
        </w:rPr>
        <w:t>Трехлучевая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система улиц Рима и ее значение в развитии регулярного планировочного искусства.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Площадь Капитолия в Риме.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Планировочная реконструкция Рима </w:t>
      </w:r>
      <w:r w:rsidRPr="002057F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057F7">
        <w:rPr>
          <w:rFonts w:ascii="Times New Roman" w:hAnsi="Times New Roman" w:cs="Times New Roman"/>
          <w:sz w:val="24"/>
          <w:szCs w:val="24"/>
        </w:rPr>
        <w:t>−</w:t>
      </w:r>
      <w:r w:rsidRPr="002057F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057F7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Реконструкция стрелки острова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Ситэ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>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Этапы развития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Луврско-Тюильрийского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ансамбля.</w:t>
      </w:r>
      <w:bookmarkStart w:id="0" w:name="_GoBack"/>
      <w:bookmarkEnd w:id="0"/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Площадь Дофина в Париже.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Градостроительные работы в Париже в начале XVII в.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Вогезов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в Париже.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Французские «идеальные города» и город-резиденция Ришелье.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Градостроительные работы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Ленотра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в Париже.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Мансар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как градостроитель.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Художественные принципы планировки Версальского парка.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Проектные предложения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Патта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Боффрана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в конкурсе на площадь Людовика XV в Париже.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Конкурс на площадь Людовика XV в Париже.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Площадь Людовика XV в Париже, построенная по проекту Габриэля.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Королевская площадь в Нанси.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План Парижа «Комиссии художников».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Работы в Московском Кремле М.Ф.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7F7">
        <w:rPr>
          <w:rFonts w:ascii="Times New Roman" w:hAnsi="Times New Roman" w:cs="Times New Roman"/>
          <w:sz w:val="24"/>
          <w:szCs w:val="24"/>
        </w:rPr>
        <w:t>Казакова.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Дворец Баженова и попытка реконструкции Московского Кремля.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Развитие радиально-кольцевой планировочной системы Москвы.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План Москвы, составленный Мичуриным.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Перестройка Красной площади в конце XVIII в. и после Отечественной войны 1812 года.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План центрального района Москвы 1775 года.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Ансамбль Театральной площади в Москве.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Мероприятия «Комиссии строений»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Бетанкура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и Бове по восстановлению сгоревшей Москвы.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Планировка Петербурга при Петре I и генеральный план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Леблона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>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Работа «Комиссии строений» под руководством Еропкина над генеральным планом Петербурга.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План Петербурга по Махаеву.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Массовая застройка Петербурга по образцовым проектам </w:t>
      </w:r>
      <w:r w:rsidRPr="002057F7">
        <w:rPr>
          <w:rFonts w:ascii="Times New Roman" w:hAnsi="Times New Roman" w:cs="Times New Roman"/>
          <w:iCs/>
          <w:sz w:val="24"/>
          <w:szCs w:val="24"/>
        </w:rPr>
        <w:t>в</w:t>
      </w:r>
      <w:r w:rsidRPr="002057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57F7">
        <w:rPr>
          <w:rFonts w:ascii="Times New Roman" w:hAnsi="Times New Roman" w:cs="Times New Roman"/>
          <w:sz w:val="24"/>
          <w:szCs w:val="24"/>
        </w:rPr>
        <w:t>начале XVIII века.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Проект планировки Петербурга 1769 года.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Планировочное развитие Дворцовой площади в Петербурге (основные этапы).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Застройка стрелки Васильевского острова по проектам Кваренги и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Томона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>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Ансамбль Театральной площади и улицы в Петербурге.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Варианты планировки и застройки театрального ансамбля в Петербурге. 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Росси как градостроитель. 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Ансамбль Казанского собора и его композиционные связи с окружающими городскими районами.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Планировка провинциальных городов, исполненная комиссией И.И.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7F7">
        <w:rPr>
          <w:rFonts w:ascii="Times New Roman" w:hAnsi="Times New Roman" w:cs="Times New Roman"/>
          <w:sz w:val="24"/>
          <w:szCs w:val="24"/>
        </w:rPr>
        <w:t>Бецкого.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lastRenderedPageBreak/>
        <w:t>Ярославль и его главнейшие ансамбли в начале XIX века.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Восстановление Твери в качестве общерусского образцового города.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Градостроительное значение Триумфальной арки на площади Звезды в Париже.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Приемы размещения монументов в </w:t>
      </w:r>
      <w:r w:rsidRPr="002057F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057F7">
        <w:rPr>
          <w:rFonts w:ascii="Times New Roman" w:hAnsi="Times New Roman" w:cs="Times New Roman"/>
          <w:sz w:val="24"/>
          <w:szCs w:val="24"/>
        </w:rPr>
        <w:t>−</w:t>
      </w:r>
      <w:r w:rsidRPr="002057F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057F7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План Парижа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Персье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Фонтена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>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Ансамбль Марсова поля в Париже.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Реконструкция Парижа под руководством Османа.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Реконструкция Вены во второй половине XIX в.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Градостроительные концепции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Камилло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Зитте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>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Схемы планировки Парижа и Лондона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Эжена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Энара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>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Проектное предложение Корбюзье по реконструкции Парижа.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План Лондона по проекту Кристофера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Рена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и план города начала XIX в.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Работы Джона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Нэша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над планировкой лондонских улиц и парков.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 xml:space="preserve">Города-сады </w:t>
      </w:r>
      <w:proofErr w:type="spellStart"/>
      <w:r w:rsidRPr="002057F7">
        <w:rPr>
          <w:rFonts w:ascii="Times New Roman" w:hAnsi="Times New Roman" w:cs="Times New Roman"/>
          <w:sz w:val="24"/>
          <w:szCs w:val="24"/>
        </w:rPr>
        <w:t>Говарда</w:t>
      </w:r>
      <w:proofErr w:type="spellEnd"/>
      <w:r w:rsidRPr="002057F7">
        <w:rPr>
          <w:rFonts w:ascii="Times New Roman" w:hAnsi="Times New Roman" w:cs="Times New Roman"/>
          <w:sz w:val="24"/>
          <w:szCs w:val="24"/>
        </w:rPr>
        <w:t xml:space="preserve"> и их отличие от пригородов-садов.</w:t>
      </w:r>
    </w:p>
    <w:p w:rsidR="002057F7" w:rsidRPr="002057F7" w:rsidRDefault="002057F7" w:rsidP="002057F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План Вашингтона и мероприятия по реконструкции его уличной системы.</w:t>
      </w:r>
    </w:p>
    <w:p w:rsidR="00371AE6" w:rsidRPr="002057F7" w:rsidRDefault="002057F7" w:rsidP="002D52B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7F7">
        <w:rPr>
          <w:rFonts w:ascii="Times New Roman" w:hAnsi="Times New Roman" w:cs="Times New Roman"/>
          <w:sz w:val="24"/>
          <w:szCs w:val="24"/>
        </w:rPr>
        <w:t>Памятники архитектуры в современном центре Москвы.</w:t>
      </w:r>
    </w:p>
    <w:sectPr w:rsidR="00371AE6" w:rsidRPr="0020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B1B"/>
    <w:multiLevelType w:val="hybridMultilevel"/>
    <w:tmpl w:val="79FC367E"/>
    <w:lvl w:ilvl="0" w:tplc="666462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F7"/>
    <w:rsid w:val="000033F7"/>
    <w:rsid w:val="002057F7"/>
    <w:rsid w:val="00371AE6"/>
    <w:rsid w:val="0069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627DE-16BC-4D32-9D3B-D5B454F7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2692</Characters>
  <Application>Microsoft Office Word</Application>
  <DocSecurity>0</DocSecurity>
  <Lines>22</Lines>
  <Paragraphs>6</Paragraphs>
  <ScaleCrop>false</ScaleCrop>
  <Company>!!!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Dushkina</dc:creator>
  <cp:keywords/>
  <dc:description/>
  <cp:lastModifiedBy>Natalia Dushkina</cp:lastModifiedBy>
  <cp:revision>3</cp:revision>
  <dcterms:created xsi:type="dcterms:W3CDTF">2019-02-16T10:43:00Z</dcterms:created>
  <dcterms:modified xsi:type="dcterms:W3CDTF">2019-02-16T10:50:00Z</dcterms:modified>
</cp:coreProperties>
</file>