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C" w:rsidRPr="00254EEC" w:rsidRDefault="00254EEC" w:rsidP="00254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 xml:space="preserve">ТЕМЫ  ГРАФИЧЕСКИХ </w:t>
      </w:r>
      <w:r w:rsidRPr="00254EEC">
        <w:rPr>
          <w:rFonts w:ascii="Times New Roman" w:hAnsi="Times New Roman" w:cs="Times New Roman"/>
          <w:sz w:val="24"/>
          <w:szCs w:val="24"/>
          <w:lang w:val="en-US"/>
        </w:rPr>
        <w:t xml:space="preserve">КУРСОВЫХ </w:t>
      </w:r>
      <w:r w:rsidRPr="00254EEC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4EEC" w:rsidRPr="00254EEC" w:rsidRDefault="00254EEC" w:rsidP="00254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ИСТОРИКО-ГРАДОСТРОИТЕЛЬНОМУ АНАЛИЗУ</w:t>
      </w:r>
    </w:p>
    <w:p w:rsidR="00254EEC" w:rsidRDefault="00254EEC" w:rsidP="00254E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</w:t>
      </w:r>
    </w:p>
    <w:p w:rsidR="00254EEC" w:rsidRPr="00254EEC" w:rsidRDefault="00254EEC" w:rsidP="00254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4EEC">
        <w:rPr>
          <w:rFonts w:ascii="Times New Roman" w:hAnsi="Times New Roman" w:cs="Times New Roman"/>
          <w:sz w:val="28"/>
          <w:szCs w:val="28"/>
        </w:rPr>
        <w:t>I.</w:t>
      </w:r>
      <w:r w:rsidRPr="00254EEC">
        <w:rPr>
          <w:rFonts w:ascii="Times New Roman" w:hAnsi="Times New Roman" w:cs="Times New Roman"/>
          <w:sz w:val="28"/>
          <w:szCs w:val="28"/>
        </w:rPr>
        <w:tab/>
      </w:r>
      <w:r w:rsidRPr="00254EEC">
        <w:rPr>
          <w:rFonts w:ascii="Times New Roman" w:hAnsi="Times New Roman" w:cs="Times New Roman"/>
          <w:sz w:val="28"/>
          <w:szCs w:val="28"/>
          <w:u w:val="single"/>
        </w:rPr>
        <w:t>Темы по истории градостроительства западной Европы, Америки и Азии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1.</w:t>
      </w:r>
      <w:r w:rsidRPr="00254EEC">
        <w:rPr>
          <w:rFonts w:ascii="Times New Roman" w:hAnsi="Times New Roman" w:cs="Times New Roman"/>
          <w:sz w:val="24"/>
          <w:szCs w:val="24"/>
        </w:rPr>
        <w:tab/>
        <w:t>Типология поселений первобытнообщинного строя.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2.</w:t>
      </w:r>
      <w:r w:rsidRPr="00254EEC">
        <w:rPr>
          <w:rFonts w:ascii="Times New Roman" w:hAnsi="Times New Roman" w:cs="Times New Roman"/>
          <w:sz w:val="24"/>
          <w:szCs w:val="24"/>
        </w:rPr>
        <w:tab/>
        <w:t>Кругообразные поселения и города Древнего мира.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Развитие некрополей в Древнем Египте.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городов древнего Египта.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плана древних Фив.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и перспективный анализ главных храмовых ансамблей древних Фив (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Луксор).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Ахетатона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его жилой застройки.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храмового ансамбля на острове Филе.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пирамид в Гизе.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Географическое размещение и типология городов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древнего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Композиционный и перспективный анализ дворцового комплекса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Дур-Шаррукине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Древнего Вавилона.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городов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14.</w:t>
      </w:r>
      <w:r w:rsidRPr="00254EEC">
        <w:rPr>
          <w:rFonts w:ascii="Times New Roman" w:hAnsi="Times New Roman" w:cs="Times New Roman"/>
          <w:sz w:val="24"/>
          <w:szCs w:val="24"/>
        </w:rPr>
        <w:tab/>
        <w:t>Античные города Причерноморья.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Жилая застройка городов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композиция крупнейших культовых центров 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святилища в Олимпии.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ансамблей святилища Аполлона в Дельфах и на острове Делос.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святилища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Элевсине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Композиция афинского Акрополя накануне греко-персидских войн.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этапов развития ансамбля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Композиционная роль статуи Афины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Промахос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ансамбле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24.</w:t>
      </w:r>
      <w:r w:rsidRPr="00254EEC">
        <w:rPr>
          <w:rFonts w:ascii="Times New Roman" w:hAnsi="Times New Roman" w:cs="Times New Roman"/>
          <w:sz w:val="24"/>
          <w:szCs w:val="24"/>
        </w:rPr>
        <w:tab/>
        <w:t>Связь планировки древнегреческих городов с рельефом.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25.</w:t>
      </w:r>
      <w:r w:rsidRPr="00254EEC">
        <w:rPr>
          <w:rFonts w:ascii="Times New Roman" w:hAnsi="Times New Roman" w:cs="Times New Roman"/>
          <w:sz w:val="24"/>
          <w:szCs w:val="24"/>
        </w:rPr>
        <w:tab/>
        <w:t>Регулярное градостроительство 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Графическое воссоздание «идеального города» по Платону и Аристотелю.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планов городов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Магнесии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на Меандре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Приены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Сопоставление главных фасадов акрополей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Селинунте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, Афинах и Пергаме.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ансамбля акрополя в Пергаме.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центрального ансамбля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Приены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центрального ансамбля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32.</w:t>
      </w:r>
      <w:r w:rsidRPr="00254EEC">
        <w:rPr>
          <w:rFonts w:ascii="Times New Roman" w:hAnsi="Times New Roman" w:cs="Times New Roman"/>
          <w:sz w:val="24"/>
          <w:szCs w:val="24"/>
        </w:rPr>
        <w:tab/>
        <w:t>Хронологическая таблица развития древнегреческих агор.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композиции Акрополя в Афинах с ансамблем Капитолия в античном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масштабного строя ведущих ансамблей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Греческие города эпохи Эллинизма.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ансамблей античного Рима эпохи Августа.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дворцовых ансамблей 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Палатинском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холме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38.</w:t>
      </w:r>
      <w:r w:rsidRPr="00254EEC">
        <w:rPr>
          <w:rFonts w:ascii="Times New Roman" w:hAnsi="Times New Roman" w:cs="Times New Roman"/>
          <w:sz w:val="24"/>
          <w:szCs w:val="24"/>
        </w:rPr>
        <w:tab/>
        <w:t>Исследование композиционного значения Колизея в центральном ансамбле древнего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39.</w:t>
      </w:r>
      <w:r w:rsidRPr="00254EEC">
        <w:rPr>
          <w:rFonts w:ascii="Times New Roman" w:hAnsi="Times New Roman" w:cs="Times New Roman"/>
          <w:sz w:val="24"/>
          <w:szCs w:val="24"/>
        </w:rPr>
        <w:tab/>
        <w:t>Застройка Марсова поля в Риме в античный период.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виллы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Тиволи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41.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Планировка и застройка Рима в конце императорского периода.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триумфальных колонн античности и классицизма.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43.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триумфальных арок древнего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44.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планировки и застройки древнеримских форумов.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Монографический анализ форума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Романум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композиции форума Августа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47.</w:t>
      </w:r>
      <w:r w:rsidRPr="00254EEC">
        <w:rPr>
          <w:rFonts w:ascii="Times New Roman" w:hAnsi="Times New Roman" w:cs="Times New Roman"/>
          <w:sz w:val="24"/>
          <w:szCs w:val="24"/>
        </w:rPr>
        <w:tab/>
        <w:t>Форум Траяна в Риме и его прототипы.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ансамблей античного Рима по гравюрам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Пиранези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49.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на территории Италии.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в Галлии.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51.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в Британии.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52.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городов в восточных провинциях.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53.</w:t>
      </w:r>
      <w:r w:rsidRPr="00254EEC">
        <w:rPr>
          <w:rFonts w:ascii="Times New Roman" w:hAnsi="Times New Roman" w:cs="Times New Roman"/>
          <w:sz w:val="24"/>
          <w:szCs w:val="24"/>
        </w:rPr>
        <w:tab/>
        <w:t>Римские города в Северной Африке.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54.</w:t>
      </w:r>
      <w:r w:rsidRPr="00254EEC">
        <w:rPr>
          <w:rFonts w:ascii="Times New Roman" w:hAnsi="Times New Roman" w:cs="Times New Roman"/>
          <w:sz w:val="24"/>
          <w:szCs w:val="24"/>
        </w:rPr>
        <w:tab/>
        <w:t>Особенности планировки и застройки древнеримских городов лагерного типа.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55.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ансамбли Пальмиры.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Помпеи.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главного форума в Помпеях.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жилой застройки в Помпеях.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города по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Витрувию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мастерами эпохи Возрождения.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60.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планировки и застройки дворца Диоклетиана в Сплите с планировкой городов лагерного типа.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61.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планировки и застройки центральных ансамблей Константинополя в эпоху раннего средневековья и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62.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Италии.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архитектурных ансамблей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Ассизи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D932EB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соборных площадей в Пизе и Флоренции.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площади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Кампо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Сиене.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66.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Франции.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67.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соборных площадей в Руане и Реймсе.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соборной площади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69.</w:t>
      </w:r>
      <w:r w:rsidRPr="00254EEC">
        <w:rPr>
          <w:rFonts w:ascii="Times New Roman" w:hAnsi="Times New Roman" w:cs="Times New Roman"/>
          <w:sz w:val="24"/>
          <w:szCs w:val="24"/>
        </w:rPr>
        <w:tab/>
        <w:t>Значение длинного рынка в формировании генеральных планов средневековых городов.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70.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северной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планировочной связи средневековых немецких замков с городскими поселениями.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площадей перед ратушами в городах средневековой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73.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южной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рыночных площадей средневековых городов Германий.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75.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Польши.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76.</w:t>
      </w:r>
      <w:r w:rsidRPr="00254EEC">
        <w:rPr>
          <w:rFonts w:ascii="Times New Roman" w:hAnsi="Times New Roman" w:cs="Times New Roman"/>
          <w:sz w:val="24"/>
          <w:szCs w:val="24"/>
        </w:rPr>
        <w:tab/>
        <w:t>Средневековые замки в Чехии и Словакии.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77.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Чехии и Словакии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Пражского Града.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«Королевского пути» как системы пространственной связи главных ансамблей Праги.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средневекового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Таллина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средневековой Риги.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средневековой Бухары.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Композиционные особенности ансамблей средневекового Самарканда.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композиционной роли мавзолеев в ансамблях городов Востока (города Индии и Средней Азии).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Монографический анализ генерального плана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Исфагана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регулярной планировки индийских городов ХШ−XVIII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ансамблей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Агре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Лахоре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XVI−XVIII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акрополя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Фатхпур-Сикри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Индии XVI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средневекового Пекина.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90.</w:t>
      </w:r>
      <w:r w:rsidRPr="00254EEC">
        <w:rPr>
          <w:rFonts w:ascii="Times New Roman" w:hAnsi="Times New Roman" w:cs="Times New Roman"/>
          <w:sz w:val="24"/>
          <w:szCs w:val="24"/>
        </w:rPr>
        <w:tab/>
        <w:t>Художественные принципы скульптурного убранства площади Синьории во Флоренции.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91.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площади Синьории во Флоренции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центральных ансамблей Флоренции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93.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площади св. Марка в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центральных ансамблей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95.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эволюция колокольни св. Марка в Венец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роль в силуэте 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значение церкви Санта Мария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Салюте в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Ансамбли Венеции в изображениях художника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Каналетто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98.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Брунеллески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Теоретические взгляды Леона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Батгиста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Альберти на город.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Роль построек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ансамбле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Виченцы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101.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городских укреплений в эпоху Возрождения.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102.</w:t>
      </w:r>
      <w:r w:rsidRPr="00254EEC">
        <w:rPr>
          <w:rFonts w:ascii="Times New Roman" w:hAnsi="Times New Roman" w:cs="Times New Roman"/>
          <w:sz w:val="24"/>
          <w:szCs w:val="24"/>
        </w:rPr>
        <w:tab/>
        <w:t>Леонардо да Винчи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103.</w:t>
      </w:r>
      <w:r w:rsidRPr="00254EEC">
        <w:rPr>
          <w:rFonts w:ascii="Times New Roman" w:hAnsi="Times New Roman" w:cs="Times New Roman"/>
          <w:sz w:val="24"/>
          <w:szCs w:val="24"/>
        </w:rPr>
        <w:tab/>
        <w:t>Идеальные города Альбрехта Дюрера.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города-крепости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Замощ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(Польша).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собора св. Петра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Браманте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Сангалло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Перуцци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Микеланджело.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106.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планировки и застройки площади св. Петра в Риме (по первым проектам Лоренцо Бернини).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расширения площади св. Петра в Риме, составленный Карло Фонтана.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108.</w:t>
      </w:r>
      <w:r w:rsidRPr="00254EEC">
        <w:rPr>
          <w:rFonts w:ascii="Times New Roman" w:hAnsi="Times New Roman" w:cs="Times New Roman"/>
          <w:sz w:val="24"/>
          <w:szCs w:val="24"/>
        </w:rPr>
        <w:tab/>
        <w:t>Микеланджело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ансамбля площади Капитолия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110.</w:t>
      </w:r>
      <w:r w:rsidRPr="00254EEC">
        <w:rPr>
          <w:rFonts w:ascii="Times New Roman" w:hAnsi="Times New Roman" w:cs="Times New Roman"/>
          <w:sz w:val="24"/>
          <w:szCs w:val="24"/>
        </w:rPr>
        <w:tab/>
        <w:t>Площадь Капитолия в Риме и ее градостроительное значение.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111.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генерального плана Рима XVI−XVII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ансамбля площади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Пополо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Испанской лестницы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114.</w:t>
      </w:r>
      <w:r w:rsidRPr="00254EEC">
        <w:rPr>
          <w:rFonts w:ascii="Times New Roman" w:hAnsi="Times New Roman" w:cs="Times New Roman"/>
          <w:sz w:val="24"/>
          <w:szCs w:val="24"/>
        </w:rPr>
        <w:tab/>
        <w:t>Загородные виллы эпохи барокко (в сравнении с городскими ансамблями Рима того же периода).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115.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размещения и типология фонтанов на площадях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116.</w:t>
      </w:r>
      <w:r w:rsidRPr="00254EEC">
        <w:rPr>
          <w:rFonts w:ascii="Times New Roman" w:hAnsi="Times New Roman" w:cs="Times New Roman"/>
          <w:sz w:val="24"/>
          <w:szCs w:val="24"/>
        </w:rPr>
        <w:tab/>
        <w:t>Монументальная скульптура Рима эпохи барокко.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Ансамбль Эскориала и его прототипы (Ватикан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118.</w:t>
      </w:r>
      <w:r w:rsidRPr="00254EEC">
        <w:rPr>
          <w:rFonts w:ascii="Times New Roman" w:hAnsi="Times New Roman" w:cs="Times New Roman"/>
          <w:sz w:val="24"/>
          <w:szCs w:val="24"/>
        </w:rPr>
        <w:tab/>
        <w:t>Исторические этапы развития планировочной структуры парижского центра в XVI−XVIII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119.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дворцового ансамбля Фонтенбло.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Характерные особенности ансамблей Парижа начала XVII в. (площадь Дофина, площадь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Вогезов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площадь Франции).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121.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Развитие ансамбля Лувра в XVI−XVII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Лоренцо Бернини и Клода Перро по перестройке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Луврско-Тюильрийского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ансамбля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123.</w:t>
      </w:r>
      <w:r w:rsidRPr="00254EEC">
        <w:rPr>
          <w:rFonts w:ascii="Times New Roman" w:hAnsi="Times New Roman" w:cs="Times New Roman"/>
          <w:sz w:val="24"/>
          <w:szCs w:val="24"/>
        </w:rPr>
        <w:tab/>
        <w:t>Монографический анализ Версальского ансамбля.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композиций загородных Королевских резиденций в юго-западной части парижских окрестностей.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городской части Версальского ансамбля.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боскетной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части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127.</w:t>
      </w:r>
      <w:r w:rsidRPr="00254EEC">
        <w:rPr>
          <w:rFonts w:ascii="Times New Roman" w:hAnsi="Times New Roman" w:cs="Times New Roman"/>
          <w:sz w:val="24"/>
          <w:szCs w:val="24"/>
        </w:rPr>
        <w:tab/>
        <w:t>Этапы развития ансамбля в Версале.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композиционного значения водоемов и бассейнов в планировочной структуре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129.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лесопарковой части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Архитектурные вертикали Парижа.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реконструкции центрального ансамбля Парижа по проекту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(на основе плана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архитектурных сооружений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этапов развития площади Согласия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по созданию площади Людовика XV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Королевской площади в Нанси.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центров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Ренна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Реймса и Бордо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площади перед собором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Париже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генерального плана Парижа середины и конца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Парижа Комиссии художников.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Проектные предложения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Персье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Фонтена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по реконструкции западного района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Париже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Основные этапы развития ансамбля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Марсова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поля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141.</w:t>
      </w:r>
      <w:r w:rsidRPr="00254EEC">
        <w:rPr>
          <w:rFonts w:ascii="Times New Roman" w:hAnsi="Times New Roman" w:cs="Times New Roman"/>
          <w:sz w:val="24"/>
          <w:szCs w:val="24"/>
        </w:rPr>
        <w:tab/>
        <w:t>Исторические этапы формирования «Старого рынка» в Париже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142.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Градостроительная роль Триумфальной арки в Париже и ее античные прототипы.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143.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Парижа, проведенная под руководством Османа (отношение к памятникам готической архитектуры).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Международные выставки в Париже второй половины XX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парижского центра в XX в. (предложения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Э.Энара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Композиционная связь района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Дефанс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 историческим центром Парижа.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147.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Градостроительные идеи Корбюзье.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Архитектурная композиция правительственного центра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Чандигархе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(прототипы и аналогии).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двух этапов в развитии городского центра Вены (композиционные взаимосвязи).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интерпретация теоретических положений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Зитте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Сравнение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Рингштрассе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Вене с кольцевыми магистралями Парижа и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Берлина конца XVII и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153.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Планировка и застройка университетских городов Англии (Оксфорд и Кембридж).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154.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схемы «идеального» города в английском градостроительстве.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155.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реконструкции неосуществленного проекта планировки и застройки площади св. Павла в Лондоне Кристофера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проекта площади св. Петра в Риме Карло Фонтана.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156.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города Бат (Англия) и его значение в развитии английского градостроительства.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и перспективных картин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Риджент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Стрит в Лондоне.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158.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планировки крупных парков и скверов в западной части Лондона и их связь с уличной системой города и общественными центрами.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Сравнение планировки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Булонского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леса в Париже и Гайд-Парка в Лондоне.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160.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Всемирной выставки в Лондоне 1851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Лондона, разработанного Королевской академией.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162.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Проекты реконструкции застройки вокруг собора св. Павла в Лондоне по плану Королевской академии.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Прототипы «городов-садов»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Э.Говарда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Сходство и различие в планировке и застройке «города-сада»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Летчворса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«пригорода-сада»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Хэмпстеда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(Англия).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«городов-садов»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Летчворса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Велвина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166.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и методы организации городских пейзажей в исторических центрах Англии.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167.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Композиционная роль купольных зданий XIX в. в городах Западной Европы.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168.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центра города Вашингтона.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центра Филадельфии.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170.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главного здания города и ее решение в различные исторические эпохи.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171.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Проблемы силуэта города (по книге А.В.Бунина и М.Г.Кругловой «Архитектурная композиция городов»).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4EEC">
        <w:rPr>
          <w:rFonts w:ascii="Times New Roman" w:hAnsi="Times New Roman" w:cs="Times New Roman"/>
          <w:sz w:val="28"/>
          <w:szCs w:val="28"/>
        </w:rPr>
        <w:t>II.</w:t>
      </w:r>
      <w:r w:rsidRPr="00254EEC">
        <w:rPr>
          <w:rFonts w:ascii="Times New Roman" w:hAnsi="Times New Roman" w:cs="Times New Roman"/>
          <w:sz w:val="28"/>
          <w:szCs w:val="28"/>
          <w:u w:val="single"/>
        </w:rPr>
        <w:t xml:space="preserve"> Темы по истории русского градостроительства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172.</w:t>
      </w:r>
      <w:r w:rsidRPr="00254EEC">
        <w:rPr>
          <w:rFonts w:ascii="Times New Roman" w:hAnsi="Times New Roman" w:cs="Times New Roman"/>
          <w:sz w:val="24"/>
          <w:szCs w:val="24"/>
        </w:rPr>
        <w:tab/>
        <w:t>Типология славянских поселений первобытнообщинного строя.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173.</w:t>
      </w:r>
      <w:r w:rsidRPr="00254EEC">
        <w:rPr>
          <w:rFonts w:ascii="Times New Roman" w:hAnsi="Times New Roman" w:cs="Times New Roman"/>
          <w:sz w:val="24"/>
          <w:szCs w:val="24"/>
        </w:rPr>
        <w:tab/>
        <w:t>Выявление роли естественно-географического фактора в размещении и планировке древнерусских городов.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174.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Системы архитектурных ансамблей XVI в., возникших на Великом северном пути (Каргополь, Соловецкий монастырь и др.).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175.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Системы городских ансамблей XVI в., возникших на Великом северном пути (Устюг, Сольвычегодск, Холмогоры и др.).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176.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панорам древнего Киева со стороны реки.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Города, расположенные на великом водном «Пути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варяг в греки» (сравнительный анализ).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архитектурно-планировочной структуры древнего Новгорода.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новгородской Софии.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180.</w:t>
      </w:r>
      <w:r w:rsidRPr="00254EEC">
        <w:rPr>
          <w:rFonts w:ascii="Times New Roman" w:hAnsi="Times New Roman" w:cs="Times New Roman"/>
          <w:sz w:val="24"/>
          <w:szCs w:val="24"/>
        </w:rPr>
        <w:tab/>
        <w:t>Сопоставление силуэтов главных соборов Киева и Новгорода.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181.</w:t>
      </w:r>
      <w:r w:rsidRPr="00254EEC">
        <w:rPr>
          <w:rFonts w:ascii="Times New Roman" w:hAnsi="Times New Roman" w:cs="Times New Roman"/>
          <w:sz w:val="24"/>
          <w:szCs w:val="24"/>
        </w:rPr>
        <w:tab/>
        <w:t>Изучение основных этапов развития древнего Пскова.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Архитектурные ансамбли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Крома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Довмонтова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города в Пскове.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183.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древнего Владимира.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Силуэт древнего Владимира со стороны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185.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Архитектурные ансамбли древнего Суздаля.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суздальского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Спасо-Евфимиевского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Суздале.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архитектурных ансамблей Великого Устюга (Успенский собор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Михаилоархангельский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монастырь).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189.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древнерусских крепостных сооружений.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190.</w:t>
      </w:r>
      <w:r w:rsidRPr="00254EEC">
        <w:rPr>
          <w:rFonts w:ascii="Times New Roman" w:hAnsi="Times New Roman" w:cs="Times New Roman"/>
          <w:sz w:val="24"/>
          <w:szCs w:val="24"/>
        </w:rPr>
        <w:tab/>
        <w:t>Регулярность в русском оборонном зодчестве XV−XVII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191.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исторического ландшафта центра Москвы XVII в. и размещение архитектурных вертикалей.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основных этапов территориального развития Москвы XII−XV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основных этапов территориального развития Москвы XVI − начала 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Восстановление художественного образа Москвы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по рисункам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Олеария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Стрейса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Мериана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Мейерберга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195.</w:t>
      </w:r>
      <w:r w:rsidRPr="00254EEC">
        <w:rPr>
          <w:rFonts w:ascii="Times New Roman" w:hAnsi="Times New Roman" w:cs="Times New Roman"/>
          <w:sz w:val="24"/>
          <w:szCs w:val="24"/>
        </w:rPr>
        <w:tab/>
        <w:t>Москва по рисункам А.Васнецова.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соборной площади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генерального плана московского Кремля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русском градостроительстве на примере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199.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роль современной застройки в ансамбле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роль храма-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памятника Василия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Блаженного в ансамбле Красной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Черты регулярности в планировочной структуре северо-восточной части Москвы конца XVII −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202.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Архитектурные ансамбли Москвы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гравюрам Пикара, Де Витта и плану Мичурина).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Триумфальные арки Москвы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главных въездов в Москву и в Московский Кремль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Ф.Растрелли в Москве (ансамбль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Анненгофа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Лефортово).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Композиционный 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Спасо-Андронникова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русском градостроительстве на примере ансамбля Новодевичьего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208.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анализ ансамбля Донского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209.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анализ ансамбля Новодевичьего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загородной резиденции в Измайлово близ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дворцового ансамбля в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Коломенском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XVII века.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Саввино-Сторожевского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Звенигороде.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Троице-Сергиевской лавры в его становлении и развитии.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Иосифо-Волоколамского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Воскресенского монастыря в городе Истра и его связь с планом 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ансамбля Александровской слободы в конце XVI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Горицкого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Переславле-Залесском.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градостроительного развития Переславля-Залесского.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градостроительного развития Кремля и посадов Серпухова.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Кремля в Ростове Великом.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Борисоглебского монастыря вблизи Ростова Великого.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дома Инвалидов в Москве по проекту Д.Ухтомского и Смольного монастыря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223.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Сравнение дома Инвалидов в Москве (по проекту Д.Ухтомского) и отеля Инвалидов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перестройки московского Кремля по проекту В.Баженова.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работ М.Казакова в Московском Кремле.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Торговые центры в городах России во второй половине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Москвы 1775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228.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праздничных строений на Ходынском лугу (1775 г.).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229.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и градостроительное значение ансамблей городских вельможных усадеб Москвы второй половины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230.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и градостроительное значение крупных сооружений Москвы конца XVIII и начала XIX вв. (больницы, университеты, казармы: их размещение в плане города).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перепланировки Новгорода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 и его современная реконструкция.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232.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городских общественных центров в России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Екатеринослава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по проекту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И.Старова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Полтавы в начале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ансамблей города Тобольска в XVII − начале 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236.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Жилищное строительство в Москве после пожара 1812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237.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формирования Театральной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238.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ансамбля Красной площади в Москве в XVII, XVIII и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храма-памятника Отечественной войны 1812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240.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и композиционный анализ памятника Минину и Пожарскому в ансамбле Красной площади в XIX и XX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Царицыно.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Кусково.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в Архангельском.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Останкино.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245.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провинциальных русских городов, спланированных Комиссией Строений в конце XVIII − начале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связи генеральных планов городов Подмосковья с дорожной сетью и речной системой.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Цветовое решение сооружений Ярославля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регулярного плана Твери, составленного после пожара 1763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Ярославля во второй половине XVIII − начале XIX вв. (этапы формирования).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250.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типовой застройки Твери.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Калуги конца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Костромы второй половины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Основные ансамбли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энциклопедии Барановского.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254.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Архитектура учебных заведений Москвы XVIII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торговых сооружений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доходных домов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железнодорожных вокзалов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крупных парковых массивов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259.</w:t>
      </w:r>
      <w:r w:rsidRPr="00254EEC">
        <w:rPr>
          <w:rFonts w:ascii="Times New Roman" w:hAnsi="Times New Roman" w:cs="Times New Roman"/>
          <w:sz w:val="24"/>
          <w:szCs w:val="24"/>
        </w:rPr>
        <w:tab/>
        <w:t>Бульвары и скверы Москвы в XIX столетии.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Архитектура московских мостов.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261.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 реконструкции Москвы 1911−1912 гг.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262.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улиц Москвы конца XIX − начала XX вв. (по материалам городской Думы).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263.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Проекты московского метрополитена начала XX века (по материалам кафедры).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264.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Жилищное строительство Москвы начала XX века (по материалам журнала «Зодчий»).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А.Померанцева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В.Шервуда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В.Валькотта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Ф.Шехтеля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269.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А.Щусева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270.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И.Жолтовского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И.Рерберга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планировки Москвы, исполненного А.В.Щусевым и И.В.Жолтовским в 1918−1923 гг.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Композиционное значение Мавзолея В.И.Ленина в ансамбле Красной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моноцентрического (1935 г.) и полицентрического (1971 г.) генеральных планов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реконструкции Москвы 1935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нового силуэта Москвы после строительства первых высотных зданий в 50-е годы XX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включения в исторические ансамбли Москвы новых общественных зданий на современном этапе (по выбору студента).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эволюции исторически сложившихся ансамблей и улиц современной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панорамы Москвы со стороны </w:t>
      </w:r>
      <w:proofErr w:type="spellStart"/>
      <w:proofErr w:type="gramStart"/>
      <w:r w:rsidRPr="00254EEC">
        <w:rPr>
          <w:rFonts w:ascii="Times New Roman" w:hAnsi="Times New Roman" w:cs="Times New Roman"/>
          <w:sz w:val="24"/>
          <w:szCs w:val="24"/>
        </w:rPr>
        <w:t>Москва-реки</w:t>
      </w:r>
      <w:proofErr w:type="spellEnd"/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в пределах Садового кольца.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280.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Бульварного кольца.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по реконструкции Сухаревской площади в Москве (включая воссоздание Сухаревой башни).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улицы Ордынка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Мясницкой улицы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современной реконструкции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Сретенки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современной реконструкции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Якиманки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(памятники архитектуры XV−XVII вв.).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исторического прошлого отдельных районов Москвы (фрагмент из плана И.Мичурина и застройка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(фрагмент из плана 1885 г. и ансамбль Останкино).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(памятники архитектуры второй половины XVIII − начала XIX вв.).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в районе старого Арбата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улицы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Никитской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Маросейки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Петровки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Б.Дмитровки в Москве: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Солянка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Алексеевской улицы в Москве;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Б.Пироговской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300.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масштаба и силуэта современной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301.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сочетания современной и исторической застройки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крепостей петровского времени;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303.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Петропавловской крепости и проектов перепланировки Петербургской стороны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Планировка и застройка Васильевского острова в Петербурге по плану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Леблона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305.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протяженных дворцовых ансамблей Петербурга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Петербурга 1753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307.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работ Ф.Растрелли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Петергофа.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309.</w:t>
      </w:r>
      <w:r w:rsidRPr="00254EEC">
        <w:rPr>
          <w:rFonts w:ascii="Times New Roman" w:hAnsi="Times New Roman" w:cs="Times New Roman"/>
          <w:sz w:val="24"/>
          <w:szCs w:val="24"/>
        </w:rPr>
        <w:tab/>
        <w:t>А.Д.Захаров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Петербурга 1769 г. и композиционное значение построек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И.Старова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Ж.Б.Деламота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А.Ринальди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Петербурга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(по планам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Сент-Илера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застройки Невского проспекта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гравюрам Махаева и других художников.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313.</w:t>
      </w:r>
      <w:r w:rsidRPr="00254EEC">
        <w:rPr>
          <w:rFonts w:ascii="Times New Roman" w:hAnsi="Times New Roman" w:cs="Times New Roman"/>
          <w:sz w:val="24"/>
          <w:szCs w:val="24"/>
        </w:rPr>
        <w:tab/>
        <w:t>Формирование ансамбля Инженерного замка в Петербурге и его градостроительное значение.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дворца и парка в Павловске.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315.</w:t>
      </w:r>
      <w:r w:rsidRPr="00254EEC">
        <w:rPr>
          <w:rFonts w:ascii="Times New Roman" w:hAnsi="Times New Roman" w:cs="Times New Roman"/>
          <w:sz w:val="24"/>
          <w:szCs w:val="24"/>
        </w:rPr>
        <w:tab/>
        <w:t>Ч.Камерон как градостроитель (на примере ансамбля Царского села и Софии).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316.</w:t>
      </w:r>
      <w:r w:rsidRPr="00254EEC">
        <w:rPr>
          <w:rFonts w:ascii="Times New Roman" w:hAnsi="Times New Roman" w:cs="Times New Roman"/>
          <w:sz w:val="24"/>
          <w:szCs w:val="24"/>
        </w:rPr>
        <w:tab/>
        <w:t>Д.Кваренги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Биржи Д.Кваренги и Тома де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Томона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на стрелке Васильевского острова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318.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Композиционная роль Адмиралтейства в центральном районе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319.</w:t>
      </w:r>
      <w:r w:rsidRPr="00254EEC">
        <w:rPr>
          <w:rFonts w:ascii="Times New Roman" w:hAnsi="Times New Roman" w:cs="Times New Roman"/>
          <w:sz w:val="24"/>
          <w:szCs w:val="24"/>
        </w:rPr>
        <w:tab/>
        <w:t>Казанский собор и его роль в ансамбле Невского проспекта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320.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общественных зданий и площадей на Невском проспекте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размещения архитектурных вертикалей на территории Петербурга в XVII − XIX вв. и их связь с уличной системой и рекой.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размещения купольных сооружений Петербурга XVII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323.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Градостроительные замыслы и постройки К.Росси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324.</w:t>
      </w:r>
      <w:r w:rsidRPr="00254EEC">
        <w:rPr>
          <w:rFonts w:ascii="Times New Roman" w:hAnsi="Times New Roman" w:cs="Times New Roman"/>
          <w:sz w:val="24"/>
          <w:szCs w:val="24"/>
        </w:rPr>
        <w:tab/>
        <w:t>Работы К.Росси над проектом Александрийского театра и его окружения.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Театральной площади в Петербурге на современном этапе.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Градостроительная роль ансамбля Исаакиевского собора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ансамблей Таврического дворца в Петербурге и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Пелле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построенных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И.Е.Старовым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Невского проспекта в середине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329.</w:t>
      </w:r>
      <w:r w:rsidRPr="00254EEC">
        <w:rPr>
          <w:rFonts w:ascii="Times New Roman" w:hAnsi="Times New Roman" w:cs="Times New Roman"/>
          <w:sz w:val="24"/>
          <w:szCs w:val="24"/>
        </w:rPr>
        <w:tab/>
        <w:t>В.П.Стасов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330.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 Композиционная роль Троицкого собора В.П.Стасова в ансамбле старого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331.</w:t>
      </w:r>
      <w:r w:rsidRPr="00254EEC">
        <w:rPr>
          <w:rFonts w:ascii="Times New Roman" w:hAnsi="Times New Roman" w:cs="Times New Roman"/>
          <w:sz w:val="24"/>
          <w:szCs w:val="24"/>
        </w:rPr>
        <w:tab/>
        <w:t>Мосты и набережные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скульптурного убранства Петербурга XVIII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Композиционная роль триумфальных арок и ворот в Петербурге XVIII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включения в исторические ансамбли Петербурга построек М.А.Фомина, Л.А.Ильина,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В.А.Щуко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sectPr w:rsidR="00254EEC" w:rsidRPr="00254EEC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EC"/>
    <w:rsid w:val="00254EEC"/>
    <w:rsid w:val="00D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2016-03-15T12:01:00Z</dcterms:created>
  <dcterms:modified xsi:type="dcterms:W3CDTF">2016-03-15T12:12:00Z</dcterms:modified>
</cp:coreProperties>
</file>