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Московский архитектурный институт (государственная академия)»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Кафедра «История архитектуры и градостроительства»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EC5C96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EC5C96">
        <w:rPr>
          <w:rFonts w:ascii="Times New Roman" w:hAnsi="Times New Roman" w:cs="Times New Roman"/>
          <w:b/>
          <w:bCs/>
          <w:sz w:val="96"/>
          <w:szCs w:val="96"/>
        </w:rPr>
        <w:t>3 курс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96EE1" w:rsidP="00EC5C96">
      <w:pPr>
        <w:autoSpaceDE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курсовой работы 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«Архитектурный анализ» 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«История русской архитектуры»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Ы КУРСОВЫХ РАБОТ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</w:t>
      </w:r>
    </w:p>
    <w:p w:rsidR="00000000" w:rsidRDefault="00196EE1">
      <w:pPr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подготовки: 270100 Архитектура, 270300 Дизайн архитектурной среды</w:t>
      </w:r>
    </w:p>
    <w:p w:rsidR="00000000" w:rsidRDefault="00196EE1">
      <w:pPr>
        <w:autoSpaceDE w:val="0"/>
        <w:spacing w:after="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подготовки: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000000" w:rsidRDefault="00196EE1">
      <w:pPr>
        <w:autoSpaceDE w:val="0"/>
        <w:spacing w:after="0" w:line="276" w:lineRule="auto"/>
        <w:jc w:val="both"/>
        <w:rPr>
          <w:sz w:val="28"/>
          <w:szCs w:val="28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</w:p>
    <w:p w:rsidR="00000000" w:rsidRDefault="00196EE1">
      <w:pPr>
        <w:autoSpaceDE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Клименко Сергей Васильевич</w:t>
      </w:r>
    </w:p>
    <w:p w:rsidR="00000000" w:rsidRDefault="00196EE1">
      <w:pPr>
        <w:autoSpaceDE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Клименко Юлия Гаврииловна</w:t>
      </w: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96EE1">
      <w:pPr>
        <w:autoSpaceDE w:val="0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Москва 2017</w:t>
      </w:r>
    </w:p>
    <w:p w:rsidR="00000000" w:rsidRDefault="00196EE1">
      <w:pPr>
        <w:pStyle w:val="Normal"/>
        <w:pageBreakBefore/>
        <w:widowControl/>
        <w:tabs>
          <w:tab w:val="left" w:pos="360"/>
          <w:tab w:val="left" w:pos="2520"/>
        </w:tabs>
        <w:spacing w:line="360" w:lineRule="auto"/>
        <w:ind w:left="360" w:hanging="360"/>
        <w:jc w:val="center"/>
      </w:pPr>
      <w:r>
        <w:rPr>
          <w:b/>
          <w:bCs/>
          <w:sz w:val="28"/>
          <w:szCs w:val="28"/>
        </w:rPr>
        <w:lastRenderedPageBreak/>
        <w:t>2017-201</w:t>
      </w:r>
      <w:r>
        <w:rPr>
          <w:b/>
          <w:bCs/>
          <w:sz w:val="28"/>
          <w:szCs w:val="28"/>
        </w:rPr>
        <w:t>8 учебный год</w:t>
      </w:r>
    </w:p>
    <w:p w:rsidR="00000000" w:rsidRDefault="00196EE1">
      <w:pPr>
        <w:pStyle w:val="Normal"/>
        <w:widowControl/>
        <w:tabs>
          <w:tab w:val="left" w:pos="360"/>
          <w:tab w:val="left" w:pos="2520"/>
        </w:tabs>
        <w:spacing w:line="360" w:lineRule="auto"/>
        <w:ind w:left="360" w:hanging="360"/>
        <w:jc w:val="center"/>
      </w:pPr>
    </w:p>
    <w:p w:rsidR="00000000" w:rsidRDefault="00196EE1">
      <w:pPr>
        <w:pStyle w:val="Normal"/>
        <w:widowControl/>
        <w:tabs>
          <w:tab w:val="left" w:pos="360"/>
          <w:tab w:val="left" w:pos="2520"/>
        </w:tabs>
        <w:spacing w:line="360" w:lineRule="auto"/>
        <w:ind w:left="360" w:hanging="360"/>
        <w:jc w:val="center"/>
        <w:rPr>
          <w:bCs/>
        </w:rPr>
      </w:pPr>
      <w:r>
        <w:rPr>
          <w:b/>
          <w:bCs/>
        </w:rPr>
        <w:t>СОДЕРЖАНИЕ КУРСОВОЙ РАБОТЫ ПО ИСТОРИКО-АРХИТЕКТУРНОМУ АНАЛИЗУ</w:t>
      </w:r>
    </w:p>
    <w:p w:rsidR="00000000" w:rsidRDefault="00196EE1">
      <w:pPr>
        <w:pStyle w:val="Normal"/>
        <w:widowControl/>
        <w:tabs>
          <w:tab w:val="left" w:pos="360"/>
        </w:tabs>
        <w:spacing w:line="360" w:lineRule="auto"/>
        <w:ind w:left="9" w:hanging="9"/>
        <w:jc w:val="both"/>
        <w:rPr>
          <w:lang w:val="ru-RU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Содержание курсовой работы</w:t>
      </w:r>
      <w:r>
        <w:t xml:space="preserve"> должно соответствовать утвержденной на кафедре теме. Изменение темы допускается в исключительных случаях после согласования с преподавателями и тольк</w:t>
      </w:r>
      <w:r>
        <w:t xml:space="preserve">о при наличии достаточных материалов, необходимых для работы по самостоятельно предложенной студентом теме. </w:t>
      </w:r>
    </w:p>
    <w:p w:rsidR="00EC5C96" w:rsidRPr="00EC5C96" w:rsidRDefault="00EC5C96">
      <w:pPr>
        <w:pStyle w:val="Normal"/>
        <w:widowControl/>
        <w:tabs>
          <w:tab w:val="left" w:pos="360"/>
        </w:tabs>
        <w:spacing w:line="360" w:lineRule="auto"/>
        <w:ind w:left="9" w:hanging="9"/>
        <w:jc w:val="both"/>
        <w:rPr>
          <w:b/>
          <w:lang w:val="ru-RU"/>
        </w:rPr>
      </w:pPr>
      <w:r w:rsidRPr="00EC5C96">
        <w:rPr>
          <w:b/>
          <w:lang w:val="ru-RU"/>
        </w:rPr>
        <w:tab/>
        <w:t>Выбра</w:t>
      </w:r>
      <w:r>
        <w:rPr>
          <w:b/>
          <w:lang w:val="ru-RU"/>
        </w:rPr>
        <w:t>нные темы исключаются из списка (!)</w:t>
      </w:r>
    </w:p>
    <w:p w:rsidR="00000000" w:rsidRDefault="00196EE1">
      <w:pPr>
        <w:pStyle w:val="Normal"/>
        <w:widowControl/>
        <w:tabs>
          <w:tab w:val="left" w:pos="360"/>
        </w:tabs>
        <w:spacing w:line="360" w:lineRule="auto"/>
        <w:ind w:left="360" w:hanging="360"/>
        <w:jc w:val="both"/>
      </w:pPr>
    </w:p>
    <w:p w:rsidR="00000000" w:rsidRDefault="00196EE1">
      <w:pPr>
        <w:pStyle w:val="Normal"/>
        <w:widowControl/>
        <w:tabs>
          <w:tab w:val="left" w:pos="360"/>
          <w:tab w:val="left" w:pos="2520"/>
        </w:tabs>
        <w:spacing w:line="360" w:lineRule="auto"/>
        <w:ind w:left="360" w:hanging="360"/>
        <w:jc w:val="center"/>
      </w:pPr>
      <w:r>
        <w:rPr>
          <w:b/>
          <w:bCs/>
        </w:rPr>
        <w:t xml:space="preserve">ТРЕБОВАНИЯ К ОФОРМЛЕНИЮ </w:t>
      </w:r>
    </w:p>
    <w:p w:rsidR="00000000" w:rsidRDefault="00196EE1">
      <w:pPr>
        <w:pStyle w:val="Normal"/>
        <w:widowControl/>
        <w:tabs>
          <w:tab w:val="left" w:pos="284"/>
        </w:tabs>
        <w:spacing w:line="360" w:lineRule="auto"/>
        <w:jc w:val="both"/>
      </w:pPr>
      <w:r>
        <w:tab/>
      </w:r>
      <w:r>
        <w:tab/>
        <w:t>Курсовая работа является по характеру графической и выполняется в ручной графике с привлечением фотоматериалов, зарисов</w:t>
      </w:r>
      <w:r>
        <w:t>ок, схем и т.д., при этом возможно частичное использование компьютерной техники, преимущественно для обработки собранных материалов по теме.</w:t>
      </w:r>
    </w:p>
    <w:p w:rsidR="00000000" w:rsidRDefault="00196EE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 законченной работе должна преобладать ручная графика.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Выполнение курсовой работы целиком в компьютерной графике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возможно только в случае создания трехмерных цифровых моделей (!). </w:t>
      </w:r>
    </w:p>
    <w:p w:rsidR="00000000" w:rsidRDefault="00196EE1">
      <w:pPr>
        <w:pStyle w:val="Normal"/>
        <w:widowControl/>
        <w:tabs>
          <w:tab w:val="left" w:pos="284"/>
        </w:tabs>
        <w:spacing w:line="360" w:lineRule="auto"/>
        <w:jc w:val="both"/>
      </w:pPr>
      <w:r>
        <w:tab/>
      </w:r>
      <w:r>
        <w:tab/>
        <w:t>В отдельных случаях (только по согласованию с педагогами) допускается макетирование из бумаги и картона, при этом создание макета должно в себе нести конкретную научную цель (например, м</w:t>
      </w:r>
      <w:r>
        <w:t>акет несохранившегося здания или сооружения с элементами реконструкции; макет-реконструкция существующего памятника, утратившего свой первоначальный облик; сравнение двух (или нескольких) сооружений в макете с выявлением их конструктивных особенностей и т.</w:t>
      </w:r>
      <w:r>
        <w:t>д.).</w:t>
      </w:r>
    </w:p>
    <w:p w:rsidR="00000000" w:rsidRDefault="00196EE1">
      <w:pPr>
        <w:pStyle w:val="Normal"/>
        <w:widowControl/>
        <w:tabs>
          <w:tab w:val="left" w:pos="426"/>
        </w:tabs>
        <w:spacing w:line="360" w:lineRule="auto"/>
        <w:jc w:val="both"/>
      </w:pPr>
      <w:r>
        <w:tab/>
      </w:r>
      <w:r>
        <w:tab/>
        <w:t xml:space="preserve">Графические работы, как правило, выполняются на формате А1: 60х80 (55х75 см). </w:t>
      </w:r>
      <w:r>
        <w:rPr>
          <w:u w:val="single"/>
        </w:rPr>
        <w:t>Не принимаются</w:t>
      </w:r>
      <w:r>
        <w:t xml:space="preserve"> работы, выполненные на подрамниках 100х100 см или на гофрированном картоне. При выполнении компьютерного моделирования (построение аксонометрий, перспектив </w:t>
      </w:r>
      <w:r>
        <w:t>и т.д.) допускается сдавать работы на цифровых носителях с контрольной распечаткой изображений (альбом формата А3).</w:t>
      </w:r>
    </w:p>
    <w:p w:rsidR="00000000" w:rsidRDefault="00196EE1">
      <w:pPr>
        <w:pStyle w:val="Normal"/>
        <w:widowControl/>
        <w:tabs>
          <w:tab w:val="left" w:pos="426"/>
        </w:tabs>
        <w:spacing w:line="360" w:lineRule="auto"/>
        <w:jc w:val="both"/>
      </w:pPr>
      <w:r>
        <w:tab/>
      </w:r>
      <w:r>
        <w:tab/>
        <w:t xml:space="preserve">Законченная работа должна содержать: </w:t>
      </w:r>
    </w:p>
    <w:p w:rsidR="00000000" w:rsidRDefault="00196EE1">
      <w:pPr>
        <w:pStyle w:val="Normal"/>
        <w:widowControl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 xml:space="preserve">название темы; </w:t>
      </w:r>
    </w:p>
    <w:p w:rsidR="00000000" w:rsidRDefault="00196EE1">
      <w:pPr>
        <w:pStyle w:val="Normal"/>
        <w:widowControl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 xml:space="preserve">отдельно лист с библиографией (не на подрамнике, правила ее оформления даны ниже); </w:t>
      </w:r>
    </w:p>
    <w:p w:rsidR="00000000" w:rsidRDefault="00196EE1">
      <w:pPr>
        <w:pStyle w:val="Normal"/>
        <w:widowControl/>
        <w:tabs>
          <w:tab w:val="left" w:pos="426"/>
        </w:tabs>
        <w:spacing w:line="360" w:lineRule="auto"/>
        <w:jc w:val="both"/>
      </w:pPr>
      <w:r>
        <w:t>Все чертежи должны быть снабжены линейными масштабами. Необходимы краткие выводы, отражающие суть проведенного анализа, но не следует помещать на графические листы значительные фрагменты текстов.</w:t>
      </w:r>
    </w:p>
    <w:p w:rsidR="00000000" w:rsidRDefault="00196EE1">
      <w:pPr>
        <w:pStyle w:val="Normal"/>
        <w:widowControl/>
        <w:tabs>
          <w:tab w:val="left" w:pos="360"/>
        </w:tabs>
        <w:spacing w:line="360" w:lineRule="auto"/>
        <w:jc w:val="both"/>
      </w:pPr>
    </w:p>
    <w:p w:rsidR="00000000" w:rsidRDefault="00196EE1">
      <w:pPr>
        <w:pStyle w:val="Normal"/>
        <w:widowControl/>
        <w:tabs>
          <w:tab w:val="left" w:pos="360"/>
          <w:tab w:val="left" w:pos="2520"/>
        </w:tabs>
        <w:spacing w:line="360" w:lineRule="auto"/>
        <w:ind w:left="360" w:hanging="360"/>
        <w:jc w:val="center"/>
      </w:pPr>
      <w:r>
        <w:rPr>
          <w:b/>
          <w:bCs/>
        </w:rPr>
        <w:lastRenderedPageBreak/>
        <w:t>ЭТАПЫ И СРОКИ ВЫПОЛНЕНИЯ</w:t>
      </w:r>
    </w:p>
    <w:p w:rsidR="00000000" w:rsidRDefault="00196EE1">
      <w:pPr>
        <w:pStyle w:val="Normal"/>
        <w:widowControl/>
        <w:spacing w:line="360" w:lineRule="auto"/>
        <w:jc w:val="both"/>
        <w:rPr>
          <w:u w:val="single"/>
        </w:rPr>
      </w:pPr>
      <w:r>
        <w:tab/>
        <w:t>Работа выполняется в течение всег</w:t>
      </w:r>
      <w:r>
        <w:t>о учебного года в три этапа:</w:t>
      </w:r>
    </w:p>
    <w:p w:rsidR="00000000" w:rsidRDefault="00196EE1">
      <w:pPr>
        <w:pStyle w:val="Normal"/>
        <w:widowControl/>
        <w:tabs>
          <w:tab w:val="left" w:pos="360"/>
        </w:tabs>
        <w:spacing w:line="360" w:lineRule="auto"/>
        <w:jc w:val="both"/>
      </w:pPr>
      <w:r>
        <w:rPr>
          <w:u w:val="single"/>
        </w:rPr>
        <w:t>А) ВЫБОР ТЕМЫ  И  СОСТАВЛЕНИЕ  СПИСКА  ЛИТЕРАТУРЫ ПО ТЕМЕ:</w:t>
      </w:r>
    </w:p>
    <w:p w:rsidR="00000000" w:rsidRDefault="00196EE1">
      <w:pPr>
        <w:pStyle w:val="Normal"/>
        <w:widowControl/>
        <w:numPr>
          <w:ilvl w:val="1"/>
          <w:numId w:val="4"/>
        </w:numPr>
        <w:spacing w:line="360" w:lineRule="auto"/>
        <w:ind w:left="19" w:firstLine="0"/>
        <w:jc w:val="both"/>
      </w:pPr>
      <w:r>
        <w:t>Выбрать и утвердить на кафедре одну из предложенных тем (список см. ниже) после предварительного знакомства с литературой (необходимо иметь представление, достаточна ли</w:t>
      </w:r>
      <w:r>
        <w:t xml:space="preserve"> литература по выбранной теме, имеются ли необходимые чертежи и изображения памятников и т.д.).</w:t>
      </w:r>
    </w:p>
    <w:p w:rsidR="00000000" w:rsidRDefault="00196EE1">
      <w:pPr>
        <w:pStyle w:val="Normal"/>
        <w:widowControl/>
        <w:numPr>
          <w:ilvl w:val="1"/>
          <w:numId w:val="4"/>
        </w:numPr>
        <w:spacing w:line="360" w:lineRule="auto"/>
        <w:ind w:left="19" w:firstLine="0"/>
        <w:jc w:val="both"/>
      </w:pPr>
      <w:r>
        <w:t xml:space="preserve">Выбрать метод архитектурного анализа, варианты которого приведены в методическом пособии: </w:t>
      </w:r>
      <w:r>
        <w:rPr>
          <w:i/>
          <w:iCs/>
        </w:rPr>
        <w:t>Герасимов Ю.Н.</w:t>
      </w:r>
      <w:r>
        <w:t xml:space="preserve"> Методика архитектурного анализа. М., 1977 (имеется в би</w:t>
      </w:r>
      <w:r>
        <w:t xml:space="preserve">блиотеке института). Подобрать необходимые материалы: сделать копии чертежей и фотографий, снять кальки, выполнить зарисовки и т.д. Составить список литературы. </w:t>
      </w:r>
    </w:p>
    <w:p w:rsidR="00000000" w:rsidRDefault="00196EE1">
      <w:pPr>
        <w:pStyle w:val="Normal"/>
        <w:widowControl/>
        <w:spacing w:line="360" w:lineRule="auto"/>
        <w:ind w:left="360"/>
        <w:jc w:val="center"/>
      </w:pPr>
      <w:r>
        <w:t>ТРЕБОВАНИЯ К  СОСТАВЛЕНИЮ  СПИСКА ЛИТЕРАТУРЫ ПО ТЕМЕ</w:t>
      </w:r>
    </w:p>
    <w:p w:rsidR="00000000" w:rsidRDefault="00196EE1">
      <w:pPr>
        <w:pStyle w:val="Normal"/>
        <w:widowControl/>
        <w:spacing w:line="360" w:lineRule="auto"/>
        <w:jc w:val="both"/>
      </w:pPr>
      <w:r>
        <w:tab/>
        <w:t>При составлении списка литературы следуе</w:t>
      </w:r>
      <w:r>
        <w:t>т соблюдать правила библиографического описания книг и статей в журналах, сборниках и т.д.</w:t>
      </w:r>
    </w:p>
    <w:p w:rsidR="00000000" w:rsidRDefault="00196EE1">
      <w:pPr>
        <w:pStyle w:val="Normal"/>
        <w:widowControl/>
        <w:spacing w:line="360" w:lineRule="auto"/>
        <w:jc w:val="both"/>
        <w:rPr>
          <w:b/>
          <w:bCs/>
          <w:i/>
        </w:rPr>
      </w:pPr>
      <w:r>
        <w:t xml:space="preserve">Пример выходных данных </w:t>
      </w:r>
      <w:r>
        <w:rPr>
          <w:u w:val="single"/>
        </w:rPr>
        <w:t>книги:</w:t>
      </w:r>
      <w:r>
        <w:t xml:space="preserve"> </w:t>
      </w:r>
    </w:p>
    <w:p w:rsidR="00000000" w:rsidRDefault="00196EE1">
      <w:pPr>
        <w:pStyle w:val="Normal"/>
        <w:widowControl/>
        <w:spacing w:line="360" w:lineRule="auto"/>
        <w:jc w:val="both"/>
      </w:pPr>
      <w:r>
        <w:rPr>
          <w:b/>
          <w:bCs/>
          <w:i/>
        </w:rPr>
        <w:tab/>
      </w:r>
      <w:r>
        <w:rPr>
          <w:b/>
          <w:bCs/>
          <w:i/>
          <w:iCs/>
        </w:rPr>
        <w:t>Кириков Б.М.</w:t>
      </w:r>
      <w:r>
        <w:rPr>
          <w:b/>
          <w:bCs/>
        </w:rPr>
        <w:t xml:space="preserve"> Архитектура петербургского модерна: Особняки и доходные дома. СПб., 2003.</w:t>
      </w:r>
      <w:r>
        <w:t xml:space="preserve"> </w:t>
      </w:r>
    </w:p>
    <w:p w:rsidR="00000000" w:rsidRDefault="00196EE1">
      <w:pPr>
        <w:pStyle w:val="Normal"/>
        <w:widowControl/>
        <w:spacing w:line="360" w:lineRule="auto"/>
        <w:jc w:val="both"/>
        <w:rPr>
          <w:i/>
        </w:rPr>
      </w:pPr>
      <w:r>
        <w:t>Если публикация находится в каком-либо период</w:t>
      </w:r>
      <w:r>
        <w:t xml:space="preserve">ическом издании или сборнике, то необходимо сначала указать имя автора, название статьи, а затем наименование издания, его выходные данные, номера страниц, на которых помещена </w:t>
      </w:r>
      <w:r>
        <w:rPr>
          <w:u w:val="single"/>
        </w:rPr>
        <w:t>статья,</w:t>
      </w:r>
      <w:r>
        <w:t xml:space="preserve"> например: </w:t>
      </w:r>
    </w:p>
    <w:p w:rsidR="00000000" w:rsidRDefault="00196EE1">
      <w:pPr>
        <w:pStyle w:val="Normal"/>
        <w:widowControl/>
        <w:spacing w:line="360" w:lineRule="auto"/>
        <w:jc w:val="both"/>
      </w:pPr>
      <w:r>
        <w:rPr>
          <w:i/>
        </w:rPr>
        <w:tab/>
      </w:r>
      <w:r>
        <w:rPr>
          <w:b/>
          <w:bCs/>
          <w:i/>
          <w:iCs/>
        </w:rPr>
        <w:t>Огнев Б.А.</w:t>
      </w:r>
      <w:r>
        <w:rPr>
          <w:b/>
          <w:bCs/>
        </w:rPr>
        <w:t xml:space="preserve"> Вариант реконструкции Спасского собора Андроников</w:t>
      </w:r>
      <w:r>
        <w:rPr>
          <w:b/>
          <w:bCs/>
        </w:rPr>
        <w:t>а монастыря // Памятники культуры: Исследование и реставрация. М., 1959. С.72 – 82.</w:t>
      </w:r>
      <w:r>
        <w:rPr>
          <w:b/>
          <w:bCs/>
          <w:i/>
          <w:iCs/>
        </w:rPr>
        <w:t xml:space="preserve">  </w:t>
      </w:r>
    </w:p>
    <w:p w:rsidR="00000000" w:rsidRDefault="00196E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составлении списка литературы по темам, которые хронологически охватывают XVIII—начало XX века, можно обращаться к следующему изданию: </w:t>
      </w:r>
      <w:r>
        <w:rPr>
          <w:rFonts w:ascii="Times New Roman" w:hAnsi="Times New Roman" w:cs="Times New Roman"/>
          <w:i/>
          <w:iCs/>
          <w:sz w:val="24"/>
          <w:szCs w:val="24"/>
        </w:rPr>
        <w:t>Клименко Ю.Г, Клименко С.В.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тория русской архитектуры Нового времени. Учебно-методическое пособие к лекционному курсу. М., 2015 (имеется в библиотеке МАРХИ). К каждой лекции здесь приведен список литературы, учитывающий новейшие публикации.</w:t>
      </w:r>
    </w:p>
    <w:p w:rsidR="00000000" w:rsidRDefault="00196EE1">
      <w:pPr>
        <w:tabs>
          <w:tab w:val="left" w:pos="1732"/>
        </w:tabs>
        <w:spacing w:line="360" w:lineRule="auto"/>
        <w:ind w:firstLine="722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Аттестация (с оценкой) по результатам выбор</w:t>
      </w:r>
      <w:r>
        <w:rPr>
          <w:rFonts w:ascii="Times New Roman" w:hAnsi="Times New Roman" w:cs="Times New Roman"/>
          <w:sz w:val="24"/>
          <w:szCs w:val="24"/>
        </w:rPr>
        <w:t xml:space="preserve">а темы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списка литературы по выбранной теме  (до 6 октября).</w:t>
      </w:r>
    </w:p>
    <w:p w:rsidR="00000000" w:rsidRDefault="00196EE1">
      <w:pPr>
        <w:pStyle w:val="BodyText"/>
        <w:tabs>
          <w:tab w:val="left" w:pos="360"/>
        </w:tabs>
        <w:spacing w:line="360" w:lineRule="auto"/>
      </w:pPr>
      <w:r>
        <w:rPr>
          <w:u w:val="single"/>
        </w:rPr>
        <w:t>Б) СБОР МАТЕРИАЛОВ, ПРОВЕДЕНИЕ АНАЛИЗА  И  ВЫПОЛНЕНИЕ ЭСКИЗА  КУРСОВОЙ  РАБОТЫ:</w:t>
      </w:r>
      <w:r>
        <w:t xml:space="preserve">  </w:t>
      </w:r>
    </w:p>
    <w:p w:rsidR="00000000" w:rsidRDefault="00196EE1">
      <w:pPr>
        <w:pStyle w:val="BodyText"/>
        <w:spacing w:line="360" w:lineRule="auto"/>
        <w:jc w:val="both"/>
      </w:pPr>
      <w:r>
        <w:tab/>
        <w:t>Опираясь на подобранный материал, представить эскиз курсовой работы (формат А3),  выполнить нео</w:t>
      </w:r>
      <w:r>
        <w:t xml:space="preserve">бходимые построения, отражающие суть анализа по избранной теме. </w:t>
      </w:r>
    </w:p>
    <w:p w:rsidR="00000000" w:rsidRDefault="00196EE1">
      <w:pPr>
        <w:pStyle w:val="BodyText"/>
        <w:spacing w:line="360" w:lineRule="auto"/>
        <w:jc w:val="both"/>
        <w:rPr>
          <w:u w:val="single"/>
        </w:rPr>
      </w:pPr>
      <w:r>
        <w:lastRenderedPageBreak/>
        <w:tab/>
        <w:t>Контрольный просмотр материалов и эскиза графической работы до 20 декабря. По его результатам  студенты допускаются к зачету в осеннем семестре.</w:t>
      </w:r>
    </w:p>
    <w:p w:rsidR="00000000" w:rsidRDefault="00196EE1">
      <w:pPr>
        <w:pStyle w:val="BodyText"/>
        <w:tabs>
          <w:tab w:val="left" w:pos="360"/>
        </w:tabs>
        <w:spacing w:after="0" w:line="360" w:lineRule="auto"/>
      </w:pPr>
      <w:r>
        <w:rPr>
          <w:u w:val="single"/>
        </w:rPr>
        <w:t>В) ГРАФИЧЕСКОЕ  ОФОРМЛЕНИЕ  РАБОТЫ:</w:t>
      </w:r>
    </w:p>
    <w:p w:rsidR="00000000" w:rsidRDefault="00196EE1">
      <w:pPr>
        <w:pStyle w:val="BodyText"/>
        <w:spacing w:after="0" w:line="360" w:lineRule="auto"/>
        <w:jc w:val="both"/>
      </w:pPr>
      <w:r>
        <w:tab/>
        <w:t>Выполняе</w:t>
      </w:r>
      <w:r>
        <w:t>тся в 6-м (весеннем семестре). Сдача курсовой работы и аттестация до 20 апреля, по результатам которых студенты допускаются к экзамену в весеннем семестре. После указанной даты  работы считаются сданными не в срок и не оцениваются (ставится только "ЗАЧЕТ")</w:t>
      </w:r>
      <w:r>
        <w:t>.</w:t>
      </w:r>
    </w:p>
    <w:p w:rsidR="00000000" w:rsidRDefault="00196EE1">
      <w:pPr>
        <w:pStyle w:val="Normal"/>
        <w:widowControl/>
        <w:spacing w:line="360" w:lineRule="auto"/>
        <w:jc w:val="both"/>
      </w:pPr>
      <w:r>
        <w:tab/>
        <w:t xml:space="preserve">В течение всего учебного года на кафедре проводятся консультации по избранной теме (согласно расписанию, вывешенному на доске объявлений кафедры). </w:t>
      </w:r>
    </w:p>
    <w:p w:rsidR="00000000" w:rsidRDefault="00196EE1">
      <w:pPr>
        <w:pStyle w:val="Normal"/>
        <w:pageBreakBefore/>
        <w:widowControl/>
        <w:spacing w:line="360" w:lineRule="auto"/>
        <w:jc w:val="both"/>
      </w:pPr>
    </w:p>
    <w:p w:rsidR="00000000" w:rsidRDefault="00196EE1">
      <w:pPr>
        <w:pStyle w:val="1"/>
        <w:numPr>
          <w:ilvl w:val="0"/>
          <w:numId w:val="0"/>
        </w:numPr>
        <w:tabs>
          <w:tab w:val="left" w:pos="0"/>
        </w:tabs>
        <w:jc w:val="center"/>
      </w:pPr>
      <w:r>
        <w:rPr>
          <w:rFonts w:eastAsia="Arial"/>
          <w:bCs w:val="0"/>
          <w:sz w:val="24"/>
          <w:szCs w:val="24"/>
        </w:rPr>
        <w:t xml:space="preserve">Т Е М </w:t>
      </w:r>
      <w:proofErr w:type="gramStart"/>
      <w:r>
        <w:rPr>
          <w:rFonts w:eastAsia="Arial"/>
          <w:bCs w:val="0"/>
          <w:sz w:val="24"/>
          <w:szCs w:val="24"/>
        </w:rPr>
        <w:t>Ы</w:t>
      </w:r>
      <w:proofErr w:type="gramEnd"/>
      <w:r>
        <w:rPr>
          <w:rFonts w:eastAsia="Arial"/>
          <w:bCs w:val="0"/>
          <w:sz w:val="24"/>
          <w:szCs w:val="24"/>
        </w:rPr>
        <w:t xml:space="preserve">   К У Р С О В Ы Х   Р А Б О Т</w:t>
      </w:r>
      <w:r>
        <w:rPr>
          <w:rFonts w:eastAsia="Arial"/>
          <w:sz w:val="24"/>
          <w:szCs w:val="24"/>
        </w:rPr>
        <w:t xml:space="preserve">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540"/>
        </w:tabs>
        <w:ind w:left="851" w:hanging="425"/>
        <w:jc w:val="both"/>
      </w:pPr>
      <w:r>
        <w:t>Византийские и древнерусские конструкции и строительные приемы.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425"/>
        <w:jc w:val="both"/>
      </w:pPr>
      <w:r>
        <w:t>С</w:t>
      </w:r>
      <w:r>
        <w:t>равнение Софийского собора в Киеве с византийскими храмами.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425"/>
        <w:jc w:val="both"/>
      </w:pPr>
      <w:r>
        <w:t>Софийский собор в Киеве. Сравнение вариантов реконструкций.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425"/>
        <w:jc w:val="both"/>
      </w:pPr>
      <w:r>
        <w:t>Старейшие постройки Киева. Типология, архитектурные и конструктивные особенности.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425"/>
        <w:jc w:val="both"/>
      </w:pPr>
      <w:r>
        <w:t>Анализ Софийского собора в Новгороде.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425"/>
        <w:jc w:val="both"/>
      </w:pPr>
      <w:r>
        <w:t xml:space="preserve">Постройки Киева </w:t>
      </w:r>
      <w:r>
        <w:t xml:space="preserve">конца </w:t>
      </w:r>
      <w:r>
        <w:rPr>
          <w:lang w:val="en-US"/>
        </w:rPr>
        <w:t>XI</w:t>
      </w:r>
      <w:r>
        <w:t xml:space="preserve"> – начала </w:t>
      </w:r>
      <w:r>
        <w:rPr>
          <w:lang w:val="en-US"/>
        </w:rPr>
        <w:t>XII</w:t>
      </w:r>
      <w:r>
        <w:t xml:space="preserve"> вв. Построение типологического ряда.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425"/>
        <w:jc w:val="both"/>
      </w:pPr>
      <w:r>
        <w:t xml:space="preserve">Оборонительные сооружения Древней Руси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XIII</w:t>
      </w:r>
      <w:r>
        <w:t xml:space="preserve"> вв.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425"/>
        <w:jc w:val="both"/>
      </w:pPr>
      <w:r>
        <w:t>Софийский собор в Полоцке. Сравнение вариантов реконструкций.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425"/>
        <w:jc w:val="both"/>
      </w:pPr>
      <w:r>
        <w:t>Анализ Спасо-Преображенской церкви Евфросиньева монастыря в Полоцке.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Шестистолпные</w:t>
      </w:r>
      <w:r>
        <w:t xml:space="preserve"> храмы </w:t>
      </w:r>
      <w:r>
        <w:rPr>
          <w:lang w:val="en-US"/>
        </w:rPr>
        <w:t>XI</w:t>
      </w:r>
      <w:r>
        <w:t xml:space="preserve"> – </w:t>
      </w:r>
      <w:r>
        <w:rPr>
          <w:lang w:val="en-US"/>
        </w:rPr>
        <w:t>XII</w:t>
      </w:r>
      <w:r>
        <w:t xml:space="preserve"> вв. Построение типологического ряда.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Башнеобразные храмы </w:t>
      </w:r>
      <w:r>
        <w:rPr>
          <w:lang w:val="en-US"/>
        </w:rPr>
        <w:t>XII</w:t>
      </w:r>
      <w:r>
        <w:t xml:space="preserve"> – начала </w:t>
      </w:r>
      <w:r>
        <w:rPr>
          <w:lang w:val="en-US"/>
        </w:rPr>
        <w:t>XIII</w:t>
      </w:r>
      <w:r>
        <w:t xml:space="preserve"> вв. Сопоставление композиционных и конструктивных особенностей.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Варианты графической реконструкции церкви Михаила Архангела (Свирской) в Смоленске.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Спасо-Преображен</w:t>
      </w:r>
      <w:r>
        <w:t xml:space="preserve">ский собор в Переславле-Залесском. Сравнение с ранними храмами Владимиро-Суздальского княжества.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Успенский собор во  Владимире.  Сравнение  с романскими постройками.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Сравнение Боголюбовского замка  с гражданскими постройками Византии и Западной Европы.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Ц</w:t>
      </w:r>
      <w:r>
        <w:t>ерковь Покрова на Нерли. Сравнение вариантов графической реконструкции.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Дмитриевский собор во Владимире. Сравнение вариантов графической реконструкции.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Георгиевский собор в Юрьеве-Польском. Сравнение вариантов графической реконструкции.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Храмы Владимиро-Суз</w:t>
      </w:r>
      <w:r>
        <w:t>дальской школы зодчества. Принципы скульптурной обработки.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Памятники Владимиро-Суздальской архитектуры </w:t>
      </w:r>
      <w:r>
        <w:rPr>
          <w:lang w:val="fr-FR"/>
        </w:rPr>
        <w:t>XII</w:t>
      </w:r>
      <w:r>
        <w:t xml:space="preserve"> – </w:t>
      </w:r>
      <w:r>
        <w:rPr>
          <w:lang w:val="en-US"/>
        </w:rPr>
        <w:t>XIII</w:t>
      </w:r>
      <w:r>
        <w:t xml:space="preserve"> вв. Построение типологического ряда.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Церкви Николы на Липне  и Рождества на Перыни в Новгороде. Сравнение.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Новгородские церкви середины-второй</w:t>
      </w:r>
      <w:r>
        <w:t xml:space="preserve"> половины XV в. Типологические и стилистические особенности.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Церкви Федора Стратилата на Ручье и Спаса-Преображения на Ильине улице в Новгороде. Сравнение.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Собор Мирожского монастыря в Пскове и  новгородская архитектура </w:t>
      </w:r>
      <w:r>
        <w:rPr>
          <w:lang w:val="fr-FR"/>
        </w:rPr>
        <w:t>XII</w:t>
      </w:r>
      <w:r>
        <w:t xml:space="preserve"> 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Псковские храмы. Построение </w:t>
      </w:r>
      <w:r>
        <w:t>типологического ряда.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Церкви Николы Каменноградского в Пскове и Успения в Гдове. Сравнение объемно-пространственных композиций и конструктивных схем.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Бесстолпные храмы Пскова и Москвы </w:t>
      </w:r>
      <w:r>
        <w:rPr>
          <w:lang w:val="fr-FR"/>
        </w:rPr>
        <w:t>XIV</w:t>
      </w:r>
      <w:r>
        <w:t xml:space="preserve"> – </w:t>
      </w:r>
      <w:r>
        <w:rPr>
          <w:lang w:val="en-US"/>
        </w:rPr>
        <w:t>XVI</w:t>
      </w:r>
      <w:r>
        <w:t xml:space="preserve"> вв. Сравнение объемно-пространственных композиций и конструкти</w:t>
      </w:r>
      <w:r>
        <w:t>вных приемов.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Храмы Московского княжества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XV</w:t>
      </w:r>
      <w:r>
        <w:t xml:space="preserve"> вв. Построение типологического ряда.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Пятницкая церковь в Чернигове и Спасский собор Андроникова монастыря в Москве. Сравнение композиции и конструктивной схемы завершения.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Каменные крепости </w:t>
      </w:r>
      <w:r>
        <w:rPr>
          <w:lang w:val="en-US"/>
        </w:rPr>
        <w:t>XIV</w:t>
      </w:r>
      <w:r>
        <w:t xml:space="preserve"> – </w:t>
      </w:r>
      <w:r>
        <w:rPr>
          <w:lang w:val="en-US"/>
        </w:rPr>
        <w:t>XV</w:t>
      </w:r>
      <w:r>
        <w:t xml:space="preserve"> вв.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</w:t>
      </w:r>
      <w:r>
        <w:t>тены и башни Московского Кремля. Сравнение с итальянскими крепостями.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Ренессансные черты в архитектуре Успенского собора Московского Кремля.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Постройки Алевиза Нового в Венеции и Москве.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Сравнение Архангельского собора в Московском Кремле с венецианскими х</w:t>
      </w:r>
      <w:r>
        <w:t>рамами.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Благовещенский собор Московского Кремля. Эволюция объемно-пространственной композиции.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Грановитая палата в Московском Кремле и одностолпные трапезные палаты </w:t>
      </w:r>
      <w:r>
        <w:rPr>
          <w:lang w:val="en-US"/>
        </w:rPr>
        <w:t>XV</w:t>
      </w:r>
      <w:r>
        <w:t xml:space="preserve"> – </w:t>
      </w:r>
      <w:r>
        <w:rPr>
          <w:lang w:val="en-US"/>
        </w:rPr>
        <w:t>XVI</w:t>
      </w:r>
      <w:r>
        <w:t xml:space="preserve"> 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lastRenderedPageBreak/>
        <w:t>Ренессансные черты в архитектуре церкви Вознесения в Коломенском.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Архитектурны</w:t>
      </w:r>
      <w:r>
        <w:t>й анализ  собора Покрова на Рву (Василия Блаженного) на Красной площади в Москве.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Типология шатровых храмов </w:t>
      </w:r>
      <w:r>
        <w:rPr>
          <w:lang w:val="fr-FR"/>
        </w:rPr>
        <w:t>XVI</w:t>
      </w:r>
      <w:r>
        <w:t>–</w:t>
      </w:r>
      <w:r>
        <w:rPr>
          <w:lang w:val="en-US"/>
        </w:rPr>
        <w:t>XVII</w:t>
      </w:r>
      <w:r>
        <w:t xml:space="preserve"> вв. Выявление композиционной и конструктивной роли шатра.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Сравнение пятиглавых храмов </w:t>
      </w:r>
      <w:r>
        <w:rPr>
          <w:lang w:val="fr-FR"/>
        </w:rPr>
        <w:t>XVI</w:t>
      </w:r>
      <w:r>
        <w:t xml:space="preserve"> в. с Успенским собором Московского Кремля.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Пятигл</w:t>
      </w:r>
      <w:r>
        <w:t xml:space="preserve">авые храмы </w:t>
      </w:r>
      <w:r>
        <w:rPr>
          <w:lang w:val="fr-FR"/>
        </w:rPr>
        <w:t>XVI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Композиционная роль колоколен и звонниц в архитектуре ярославских храмов.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Особенности ярославской школы зодчества </w:t>
      </w:r>
      <w:r>
        <w:rPr>
          <w:lang w:val="fr-FR"/>
        </w:rPr>
        <w:t>XVII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Анализ первоначального облика Воскресенского собора Новоиерусалимского монастыря.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 xml:space="preserve">Сравнение вариантов реконструкции </w:t>
      </w:r>
      <w:r>
        <w:t>Воскресенского собора Новоиерусалимского монастыря в XVIII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Жилая архитектура Пскова </w:t>
      </w:r>
      <w:r>
        <w:rPr>
          <w:lang w:val="fr-FR"/>
        </w:rPr>
        <w:t>XVII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Типология жилых домов </w:t>
      </w:r>
      <w:r>
        <w:rPr>
          <w:lang w:val="fr-FR"/>
        </w:rPr>
        <w:t>XVII</w:t>
      </w:r>
      <w:r>
        <w:t xml:space="preserve"> 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Композиционная роль ордера в храмах конца </w:t>
      </w:r>
      <w:r>
        <w:rPr>
          <w:lang w:val="en-US"/>
        </w:rPr>
        <w:t>XVII</w:t>
      </w:r>
      <w:r>
        <w:t xml:space="preserve"> — начала XVIII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Западноевропейские источники архитектуры церкви Знамения в Дубров</w:t>
      </w:r>
      <w:r>
        <w:t xml:space="preserve">ицах.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Строгановские постройки. Сравнительный анализ.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Жилые палаты </w:t>
      </w:r>
      <w:r>
        <w:rPr>
          <w:lang w:val="fr-FR"/>
        </w:rPr>
        <w:t>XVII</w:t>
      </w:r>
      <w:r>
        <w:t xml:space="preserve"> в. в Москве.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Каменные крепости </w:t>
      </w:r>
      <w:r>
        <w:rPr>
          <w:lang w:val="fr-FR"/>
        </w:rPr>
        <w:t>XVI</w:t>
      </w:r>
      <w:r>
        <w:t xml:space="preserve"> – </w:t>
      </w:r>
      <w:r>
        <w:rPr>
          <w:lang w:val="en-US"/>
        </w:rPr>
        <w:t>XVII</w:t>
      </w:r>
      <w:r>
        <w:t xml:space="preserve"> вв.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Московские храмы с крещатым сводом. Анализ конструкций и путей их развития.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Сравнение старого собора Донского монастыря и церкви Покрова</w:t>
      </w:r>
      <w:r>
        <w:t xml:space="preserve"> в Рубцове.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Оборонительные сооружения монастырей </w:t>
      </w:r>
      <w:r>
        <w:rPr>
          <w:lang w:val="fr-FR"/>
        </w:rPr>
        <w:t>XVII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Московские церкви середины </w:t>
      </w:r>
      <w:r>
        <w:rPr>
          <w:lang w:val="fr-FR"/>
        </w:rPr>
        <w:t>XVII</w:t>
      </w:r>
      <w:r>
        <w:t xml:space="preserve"> в. Сравнение пятиглавых и шатровых вариантов храмов.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Усадьба Аверкия Кириллова в Москве. Сравнение фасадов середины </w:t>
      </w:r>
      <w:r>
        <w:rPr>
          <w:lang w:val="fr-FR"/>
        </w:rPr>
        <w:t>XVII</w:t>
      </w:r>
      <w:r>
        <w:t xml:space="preserve"> с главным фасадом начала </w:t>
      </w:r>
      <w:r>
        <w:rPr>
          <w:lang w:val="fr-FR"/>
        </w:rPr>
        <w:t>XVIII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Типология хр</w:t>
      </w:r>
      <w:r>
        <w:t xml:space="preserve">амов в ярославской архитектуре </w:t>
      </w:r>
      <w:r>
        <w:rPr>
          <w:lang w:val="fr-FR"/>
        </w:rPr>
        <w:t>XVII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Анализ композиции храмов Верхней Волги </w:t>
      </w:r>
      <w:r>
        <w:rPr>
          <w:lang w:val="en-US"/>
        </w:rPr>
        <w:t>XVII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Типы наличников в московской, ярославской и других школах зодчества </w:t>
      </w:r>
      <w:r>
        <w:rPr>
          <w:lang w:val="en-US"/>
        </w:rPr>
        <w:t>XVII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Изразцы в русской архитектуре </w:t>
      </w:r>
      <w:r>
        <w:rPr>
          <w:lang w:val="fr-FR"/>
        </w:rPr>
        <w:t>XVII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Сравнение московских и ярославских храмов середины </w:t>
      </w:r>
      <w:r>
        <w:rPr>
          <w:lang w:val="en-US"/>
        </w:rPr>
        <w:t>XVII</w:t>
      </w:r>
      <w:r>
        <w:t xml:space="preserve"> </w:t>
      </w:r>
      <w:r>
        <w:t xml:space="preserve">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Типы деревянных храмов </w:t>
      </w:r>
      <w:r>
        <w:rPr>
          <w:lang w:val="fr-FR"/>
        </w:rPr>
        <w:t>XV</w:t>
      </w:r>
      <w:r>
        <w:t xml:space="preserve"> – </w:t>
      </w:r>
      <w:r>
        <w:rPr>
          <w:lang w:val="en-US"/>
        </w:rPr>
        <w:t>XVIII</w:t>
      </w:r>
      <w:r>
        <w:t xml:space="preserve"> в. (на примере одного из регионов Русского Севера).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Местные особенности русского деревянного зодчества </w:t>
      </w:r>
      <w:r>
        <w:rPr>
          <w:lang w:val="fr-FR"/>
        </w:rPr>
        <w:t>XVI</w:t>
      </w:r>
      <w:r>
        <w:t xml:space="preserve"> – </w:t>
      </w:r>
      <w:r>
        <w:rPr>
          <w:lang w:val="en-US"/>
        </w:rPr>
        <w:t>XVIII</w:t>
      </w:r>
      <w:r>
        <w:t xml:space="preserve"> в. на Северной Двине, Онеге, Мезени и др. местах.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Многоглавые деревянные храмы </w:t>
      </w:r>
      <w:r>
        <w:rPr>
          <w:lang w:val="en-US"/>
        </w:rPr>
        <w:t>XVII</w:t>
      </w:r>
      <w:r>
        <w:t xml:space="preserve"> – </w:t>
      </w:r>
      <w:r>
        <w:rPr>
          <w:lang w:val="en-US"/>
        </w:rPr>
        <w:t>XVIII</w:t>
      </w:r>
      <w:r>
        <w:t xml:space="preserve"> вв. Сопоста</w:t>
      </w:r>
      <w:r>
        <w:t>вление композиций.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Типы деревянных колоколен. Анализ их конструктивных схем и композиционной роли в архитектуре храмов.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Деревянные хозяйственные постройки Русского Севера.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Изразцы в московской гражданской архитектуре Петровского времени (Крутицкое подворье</w:t>
      </w:r>
      <w:r>
        <w:t>, Главная аптека, Сухарева башня и другие).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Типологический ряд гражданских московских построек рубежа </w:t>
      </w:r>
      <w:r>
        <w:rPr>
          <w:lang w:val="en-US"/>
        </w:rPr>
        <w:t>XVII</w:t>
      </w:r>
      <w:r>
        <w:t>-</w:t>
      </w:r>
      <w:r>
        <w:rPr>
          <w:lang w:val="en-US"/>
        </w:rPr>
        <w:t>XVIII</w:t>
      </w:r>
      <w:r>
        <w:t xml:space="preserve"> веков.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Анализ объемно-пространственной композиции церкви Архангела Гавриила (Меншиковой башни) в Москве (на основании одного из вариантов рекон</w:t>
      </w:r>
      <w:r>
        <w:t>струкции).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Сравнение вариантов графической реконструкции  церкви Архангела Гавриила (Меншиковой башни) в Москве.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Композиционная роль ордера в постройках первой четверти </w:t>
      </w:r>
      <w:r>
        <w:rPr>
          <w:lang w:val="en-US"/>
        </w:rPr>
        <w:t>XVIII</w:t>
      </w:r>
      <w:r>
        <w:t xml:space="preserve"> в. в Москве.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Новые черты в церковных сооружениях Москвы Петровского времени.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Срав</w:t>
      </w:r>
      <w:r>
        <w:t xml:space="preserve">нение фасадов палат Аверкия Кириллова (центральный объем) и здания Суконного двора в Москве.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Графическая реконструкция комплекса Суконного двора в Москве.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Лефортовский дворец в Москве. Сравнение вариантов научной реконструкции центрального корпуса.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lastRenderedPageBreak/>
        <w:t>Сравн</w:t>
      </w:r>
      <w:r>
        <w:t xml:space="preserve">ение центрального и «меншиковского» корпусов Лефортовского дворца в Москве.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Типология центрических храмов петровского времени.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Здание Арсенала в Московском Кремле. Анализ этапов строительства.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Здание Арсенала в Московском Кремле. Научная реконструкция пер</w:t>
      </w:r>
      <w:r>
        <w:t>воначального облика.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Система укреплений Петропавловской крепости в Петербурге в контексте европейской фортификации </w:t>
      </w:r>
      <w:r>
        <w:rPr>
          <w:lang w:val="fr-FR"/>
        </w:rPr>
        <w:t>XVII</w:t>
      </w:r>
      <w:r>
        <w:t xml:space="preserve"> – начала </w:t>
      </w:r>
      <w:r>
        <w:rPr>
          <w:lang w:val="fr-FR"/>
        </w:rPr>
        <w:t>XVIII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Бастионные крепости конца </w:t>
      </w:r>
      <w:r>
        <w:rPr>
          <w:lang w:val="fr-FR"/>
        </w:rPr>
        <w:t>XVII</w:t>
      </w:r>
      <w:r>
        <w:t xml:space="preserve"> – первой половины </w:t>
      </w:r>
      <w:r>
        <w:rPr>
          <w:lang w:val="fr-FR"/>
        </w:rPr>
        <w:t>XVIII</w:t>
      </w:r>
      <w:r>
        <w:t xml:space="preserve"> 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Собор Петропавловской крепости в Петербурге. Источники архи</w:t>
      </w:r>
      <w:r>
        <w:t>тектурных форм.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Собор Петропавловской крепости в Петербурге. Графическая реконструкция замысла Д.Трезини.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Анализ композиции петербургских храмов 1720-1730-х годов.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Творчество Ж.-Б.А.Леблона.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Графические реконструкции нереализованных проектов   Ж.-Б.А.Лебл</w:t>
      </w:r>
      <w:r>
        <w:t>она.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Жилая застройка Петербурга первой половины </w:t>
      </w:r>
      <w:r>
        <w:rPr>
          <w:lang w:val="fr-FR"/>
        </w:rPr>
        <w:t>XVIII</w:t>
      </w:r>
      <w:r>
        <w:t xml:space="preserve"> 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Жилая застройка набережных в Петербурге Петровского времени.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Петербургский жилой дом середины </w:t>
      </w:r>
      <w:r>
        <w:rPr>
          <w:lang w:val="en-US"/>
        </w:rPr>
        <w:t>XVIII</w:t>
      </w:r>
      <w:r>
        <w:t xml:space="preserve"> в. Типологический анализ.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Здание Кунсткамеры в Петербурге. Этапы строительства.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 xml:space="preserve">Адмиралтейство в </w:t>
      </w:r>
      <w:r>
        <w:t>Петербурге по проекту И.К.Коробова. Сопоставление с западноевропейскими аналогами.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Дворцовые постройки Ф.Б.Растрелли.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Ансамбль императорской резиденции Анненгоф в Москве. Графическая реконструкция ансамбля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left="851" w:hanging="567"/>
        <w:jc w:val="both"/>
      </w:pPr>
      <w:r>
        <w:t>Ансамбль Аничкова дворца в Петербурге. Графическая</w:t>
      </w:r>
      <w:r>
        <w:t xml:space="preserve"> реконструкция на середину XVIII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Анализ развития пространственной структуры Зимнего дворца </w:t>
      </w:r>
      <w:r>
        <w:rPr>
          <w:lang w:val="en-US"/>
        </w:rPr>
        <w:t>XVIII</w:t>
      </w:r>
      <w:r>
        <w:t>-</w:t>
      </w:r>
      <w:r>
        <w:rPr>
          <w:lang w:val="en-US"/>
        </w:rPr>
        <w:t>XIX</w:t>
      </w:r>
      <w:r>
        <w:t xml:space="preserve"> вв.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Императорский дворец в Петергофе. Анализ композиционного развития.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Анализ развития пространственной структуры Екатерининского дворца в Царском Селе</w:t>
      </w:r>
      <w:r>
        <w:t xml:space="preserve"> в первой половине </w:t>
      </w:r>
      <w:r>
        <w:rPr>
          <w:lang w:val="en-US"/>
        </w:rPr>
        <w:t>XVIII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Сравнение колокольни Смольного монастыря с колокольнями </w:t>
      </w:r>
      <w:r>
        <w:rPr>
          <w:lang w:val="en-US"/>
        </w:rPr>
        <w:t>XVII</w:t>
      </w:r>
      <w:r>
        <w:t xml:space="preserve"> – первой половины </w:t>
      </w:r>
      <w:r>
        <w:rPr>
          <w:lang w:val="fr-FR"/>
        </w:rPr>
        <w:t>XVIII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Анализ декоративного убранства в проектах и постройках Ф.Б.Растрелли.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Выявление особенностей московского барокко середины </w:t>
      </w:r>
      <w:r>
        <w:rPr>
          <w:lang w:val="en-US"/>
        </w:rPr>
        <w:t>XVIII</w:t>
      </w:r>
      <w:r>
        <w:t xml:space="preserve"> 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Выявлени</w:t>
      </w:r>
      <w:r>
        <w:t>е стилистических особенностей произведений И.Бланка.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Выявление стилистических особенностей произведений Д.В.Ухтомского.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Сравнение Красных ворот в Москве по проекту Д.В.Ухтомского с предшествующими воротами 1742 г.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Неосуществленный ансамбль Госпитального </w:t>
      </w:r>
      <w:r>
        <w:t>и Инвалидного домов Д.В.Ухтомского. Графическая реконструкция.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 </w:t>
      </w:r>
      <w:r>
        <w:t>Комплекс зданий Монетного двора на Красной площади в Москве. Графическая реконструкция.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Выявление стилистических особенностей произведений К.И.Бланка.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Триумфальные сооружения эпохи барокко.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Тр</w:t>
      </w:r>
      <w:r>
        <w:t>иумфальные ворота в Москве середины XVIII века. Трехмерные (объемные реконструкции).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Триумфальные ворота в Петербурге середины XVIII века. Трехмерные (объемные реконструкции).</w:t>
      </w:r>
    </w:p>
    <w:p w:rsidR="00000000" w:rsidRPr="00EC5C96" w:rsidRDefault="00EC5C96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rPr>
          <w:lang w:val="ru-RU"/>
        </w:rPr>
        <w:t>Архитектурные ансамбли Москвы эпохи барокко (выбор объекта, возможны графические реконструкции)</w:t>
      </w:r>
    </w:p>
    <w:p w:rsidR="00EC5C96" w:rsidRDefault="00EC5C96" w:rsidP="00EC5C96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rPr>
          <w:lang w:val="ru-RU"/>
        </w:rPr>
        <w:t>Архитектурные ансамбли Петербурга эпохи барокко (выбор объекта, возможны графические реконструкции).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Типология церковных сооружений в архи</w:t>
      </w:r>
      <w:r>
        <w:t>тектуре Москвы 1730-1750-х годов.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Колокольня Троице-Сергиевой лавры под Москвой. Анализ проектов.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lastRenderedPageBreak/>
        <w:t xml:space="preserve">Пятиглавые храмы середины </w:t>
      </w:r>
      <w:r>
        <w:rPr>
          <w:lang w:val="en-US"/>
        </w:rPr>
        <w:t>XVIII</w:t>
      </w:r>
      <w:r>
        <w:t xml:space="preserve"> в. Анализ композиционной роли пятиглавия.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Исаакиевский собор. Сравнение сооружений XVIII - первой трети XIX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Анализ объемно</w:t>
      </w:r>
      <w:r>
        <w:t>-пространственной композиции городского усадебного дома в архитектуре русского классицизма. (Предполагается выбор объекта)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 </w:t>
      </w:r>
      <w:r>
        <w:t>Анализ объемно-пространственного решения загородной усадьбы в архитектуре русского классицизма . (Предполагается выбор объекта)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Госп</w:t>
      </w:r>
      <w:r>
        <w:t>итальные и больничные здания в русском классицизме.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Театральные здания в русском классицизме.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Библиотеки и музеи  в русском классицизме.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Здания учебных заведений в русском классицизме.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Комплексы военных зданий в архитектуре русского классицизма. 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Типологи</w:t>
      </w:r>
      <w:r>
        <w:t xml:space="preserve">я иконостасов в храмах русского классицизма.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Храм-мавзолей в архитектурном развитии русского классицизма.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Английская тема в архитектуре русского классицизма.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Французская тема в архитектуре русского классицизма.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Городские жилые дома в творчестве Ж.Б.Валлен</w:t>
      </w:r>
      <w:r>
        <w:t>-Деламота.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Загородные усадьбы в творчестве И.Е.Старова.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Архитектурный анализ ансамбля Таврического дворца в Петербурге.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Резиденция Екатерины Великой в Пелле. Попытка научной реконструкции архитектурного замысла.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Архитектурный анализ Троицкого собора Алекса</w:t>
      </w:r>
      <w:r>
        <w:t>ндро-Невской лавры.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Интерьеры в творчестве Ч.Камерона.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Сравнение дворца Завадовского в Ляличах архитектора Д.Кваренги и Павловского дворца под Петербургом архитектора Ч.Камерона.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Императорский дворец в Павловске. Анализ архитектурного замысла Ч.Камерона.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Михайловский замок в Санкт-Петербурге. Архитектурный анализ проектных вариантов.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Творчество архитектора Луиджи Руска.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Жилая застройка Твери после пожара 1763 г. Сравнение проектов и осуществленных зданий.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Романтическая тема в архитектуре русского классициз</w:t>
      </w:r>
      <w:r>
        <w:t xml:space="preserve">ма последней трети </w:t>
      </w:r>
      <w:r>
        <w:rPr>
          <w:lang w:val="en-US"/>
        </w:rPr>
        <w:t>XVIII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Архитектура городской усадьбы в эпоху классицизма.  Сопоставительный анализ объемно-пространственной композиции от раннего классицизма до эпохи Ампир.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Конструктивные приемы в проектах и постройках М.Ф.Казакова.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Собственные дома </w:t>
      </w:r>
      <w:r>
        <w:t>архитекторов эпохи классицизма. Сравнительный анализ.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Творчество архитектора Е.С.Назарова.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Анализ проектных предложений М.Ф.Казакова в ходе создания архитектурного ансамбля Московского Сената.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Творческое наследие архитектора В.И.Баженова. Научная реконстру</w:t>
      </w:r>
      <w:r>
        <w:t>кция первоначального облика построек или нереализованных проектов мастера. (самостоятельный выбор)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Анализ изменения городской планировки  Москвы конца </w:t>
      </w:r>
      <w:r>
        <w:rPr>
          <w:lang w:val="en-US"/>
        </w:rPr>
        <w:t>XVIII</w:t>
      </w:r>
      <w:r w:rsidRPr="00EC5C96">
        <w:rPr>
          <w:lang w:val="ru-RU"/>
        </w:rPr>
        <w:t xml:space="preserve"> в</w:t>
      </w:r>
      <w:r>
        <w:t>. (выбор  ансамблей).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Ансамбль Слободского дворца — здания Ремесленного училища в Лефортово в Моск</w:t>
      </w:r>
      <w:r>
        <w:t>ве</w:t>
      </w:r>
      <w:r w:rsidR="00EC5C96">
        <w:rPr>
          <w:lang w:val="ru-RU"/>
        </w:rPr>
        <w:t xml:space="preserve">  (ныне МГТУ им.Баумана)</w:t>
      </w:r>
      <w:r>
        <w:t>. Реконструкция этапов строительства (возможно построение компьютерных моделей).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Здание Адмиралтейства в Петербурге. Развитие объемно-пространственной композиции в </w:t>
      </w:r>
      <w:r>
        <w:rPr>
          <w:lang w:val="en-US"/>
        </w:rPr>
        <w:t>XVIII</w:t>
      </w:r>
      <w:r>
        <w:t xml:space="preserve"> – начале </w:t>
      </w:r>
      <w:r>
        <w:rPr>
          <w:lang w:val="en-US"/>
        </w:rPr>
        <w:t>XIX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Казанский проект в Петербурге по проекту А.Н.Воронихина. Анализ исто</w:t>
      </w:r>
      <w:r>
        <w:t>ков объемно-пространственной композиции.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К.И.Росси и А.Ф.Модюи в Санкт-Петербурге. Проекты и постройки.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Анализ изменения городской планировки после пожара Москвы 1812 г. (выбор градостроительных ансамблей).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Петровский театр О.И.Бове и архитектура западноев</w:t>
      </w:r>
      <w:r>
        <w:t xml:space="preserve">ропейских театральных зданий.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lastRenderedPageBreak/>
        <w:t>Особенности  архитектуры ампир в Санкт-Петербурге и Москве.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Романтическая тема в русской архитектуре 1800-х годов (творчество И.В.Еготова, В.А.Бакарева, И.Л.Мироновского).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Творчество Е.Д.Тюрина.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Реконструкция проекта Е.Д.Тюри</w:t>
      </w:r>
      <w:r>
        <w:t>на в Коломенском.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Принципы организации жилого пространства  в жилых домах московского ампира. 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Тема городской усадьбы в творчестве А.Г. Григорьева.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Усадьба Усачевых-Найденовых в Москве. Архитектурный анализ.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Д.Жилярди в Москве. От проекта к постройкам.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Ко</w:t>
      </w:r>
      <w:r>
        <w:t xml:space="preserve">нструктивные особенности в постройках Д.Жилярди.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Творчество архитектора А.С.Кутепова.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Сравнение Десятинной церкви по проекту В.П.Стасова и Храма Христа Спасителя К.А.Тона.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Проекты образцовых церквей К.А.Тона. Построение типологического ряда.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Проекты Храм</w:t>
      </w:r>
      <w:r>
        <w:t>а Христа Спасителя архитекторов А.Л.Витберга и К.А.Тона. Источники форм.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Конкурсные проекты Храма Христа Спасителя в Москве. Сравнение.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Творчество архитектора М.П.Коринфского.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Барочные тенденции в творчестве А.И.Штакеншнейдера.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Собор Ивановского монастыря </w:t>
      </w:r>
      <w:r>
        <w:t xml:space="preserve">в Москве по проекту М.Д.Быковского. Архитектурный анализ.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Неоготические постройки 1820 – 1840-х годов  и их источники.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Влияние металлических конструкций на формообразование в русской архитектуре второй половины </w:t>
      </w:r>
      <w:r>
        <w:rPr>
          <w:lang w:val="fr-FR"/>
        </w:rPr>
        <w:t>XIX</w:t>
      </w:r>
      <w:r>
        <w:t xml:space="preserve"> – начала </w:t>
      </w:r>
      <w:r>
        <w:rPr>
          <w:lang w:val="fr-FR"/>
        </w:rPr>
        <w:t>XX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Принципы  формообразовани</w:t>
      </w:r>
      <w:r>
        <w:t xml:space="preserve">я в псевдорусских  сооружениях  второй  половины </w:t>
      </w:r>
      <w:r>
        <w:rPr>
          <w:lang w:val="en-US"/>
        </w:rPr>
        <w:t>XIX</w:t>
      </w:r>
      <w:r>
        <w:t xml:space="preserve"> 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Рационалистическое направление  в архитектуре модерна.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Пластические средства создания выразительности фасадов в архитектуре русского модерна.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Сопоставление сооружений интернационального направления </w:t>
      </w:r>
      <w:r>
        <w:t>модерна в России с европейскими постройками стиля.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Неорусский стиль в творчестве Ф.О.Шехтеля.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Общественные и промышленные постройки Ф.О.Шехтеля.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Принципы формообразования в проектах особняков архитектора Ф.О.Шехтеля.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Тема доходных домов в творчестве Л.Н.Ке</w:t>
      </w:r>
      <w:r>
        <w:t>кушева.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Московские особняки Л.Н.Кекушева.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Интерьеры особняков в архитектуре модерна.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Основные направления в творчестве архитектора А.фон Гогена. 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«Северный модерн» в архитектуре Петербурга конца </w:t>
      </w:r>
      <w:r>
        <w:rPr>
          <w:lang w:val="fr-FR"/>
        </w:rPr>
        <w:t>XIX</w:t>
      </w:r>
      <w:r>
        <w:t xml:space="preserve"> – начала </w:t>
      </w:r>
      <w:r>
        <w:rPr>
          <w:lang w:val="fr-FR"/>
        </w:rPr>
        <w:t>XX</w:t>
      </w:r>
      <w:r>
        <w:t xml:space="preserve">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Особенности стиля модерн в творчестве ар</w:t>
      </w:r>
      <w:r>
        <w:t>хитекторов Н.В.Васильева и А.Ф.Бубыря.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Неоклассическое направление в творчестве В.А.Щуко и И.А.Фомина.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Неоклассические тенденции в творчестве Ф.И.Лидваля.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 xml:space="preserve">Творчество И.В.Жолтовского.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Неопалладианство в русской архитектуре начала ХХ в. И.В.Жолтовский, И.А.</w:t>
      </w:r>
      <w:r>
        <w:t>Фомин, В.А.Щуко.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Неоклассическое направление в творчестве архитекторов В.Д.Адамовича и В.М.Маята.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Эволюция ордера в архитектуре XVIII — начала XX в.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Творчество Р.И.Клейна.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Музей изящных искусств Р.И.Клейна в Москве и его античные источники.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ind w:hanging="578"/>
        <w:jc w:val="both"/>
      </w:pPr>
      <w:r>
        <w:t>Неорусский стил</w:t>
      </w:r>
      <w:r>
        <w:t xml:space="preserve">ь начала ХХ в. </w:t>
      </w:r>
    </w:p>
    <w:p w:rsidR="00000000" w:rsidRDefault="00196EE1">
      <w:pPr>
        <w:pStyle w:val="Normal"/>
        <w:widowControl/>
        <w:numPr>
          <w:ilvl w:val="0"/>
          <w:numId w:val="2"/>
        </w:numPr>
        <w:tabs>
          <w:tab w:val="left" w:pos="360"/>
          <w:tab w:val="left" w:pos="540"/>
        </w:tabs>
        <w:autoSpaceDE w:val="0"/>
        <w:ind w:hanging="578"/>
        <w:jc w:val="both"/>
      </w:pPr>
      <w:r>
        <w:t>Неорусский стиль в творчестве А.В.Щусева.</w:t>
      </w:r>
    </w:p>
    <w:p w:rsidR="00000000" w:rsidRDefault="00196EE1">
      <w:pPr>
        <w:pStyle w:val="Normal"/>
        <w:widowControl/>
        <w:tabs>
          <w:tab w:val="left" w:pos="360"/>
          <w:tab w:val="left" w:pos="540"/>
        </w:tabs>
        <w:autoSpaceDE w:val="0"/>
        <w:ind w:left="720" w:hanging="578"/>
        <w:jc w:val="both"/>
      </w:pPr>
    </w:p>
    <w:p w:rsidR="00196EE1" w:rsidRPr="00EC5C96" w:rsidRDefault="00196EE1" w:rsidP="00EC5C96">
      <w:pPr>
        <w:pStyle w:val="Normal"/>
        <w:widowControl/>
        <w:tabs>
          <w:tab w:val="left" w:pos="360"/>
          <w:tab w:val="left" w:pos="540"/>
        </w:tabs>
        <w:autoSpaceDE w:val="0"/>
        <w:jc w:val="both"/>
        <w:rPr>
          <w:lang w:val="ru-RU"/>
        </w:rPr>
      </w:pPr>
    </w:p>
    <w:sectPr w:rsidR="00196EE1" w:rsidRPr="00EC5C96" w:rsidSect="00EC5C96">
      <w:footerReference w:type="default" r:id="rId7"/>
      <w:pgSz w:w="11906" w:h="16838"/>
      <w:pgMar w:top="1134" w:right="850" w:bottom="1134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E1" w:rsidRDefault="00196EE1" w:rsidP="00EC5C96">
      <w:pPr>
        <w:spacing w:after="0" w:line="240" w:lineRule="auto"/>
      </w:pPr>
      <w:r>
        <w:separator/>
      </w:r>
    </w:p>
  </w:endnote>
  <w:endnote w:type="continuationSeparator" w:id="0">
    <w:p w:rsidR="00196EE1" w:rsidRDefault="00196EE1" w:rsidP="00EC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96" w:rsidRDefault="00EC5C96">
    <w:pPr>
      <w:pStyle w:val="af4"/>
      <w:jc w:val="right"/>
    </w:pPr>
    <w:fldSimple w:instr=" PAGE   \* MERGEFORMAT ">
      <w:r>
        <w:rPr>
          <w:noProof/>
        </w:rPr>
        <w:t>1</w:t>
      </w:r>
    </w:fldSimple>
  </w:p>
  <w:p w:rsidR="00EC5C96" w:rsidRDefault="00EC5C9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E1" w:rsidRDefault="00196EE1" w:rsidP="00EC5C96">
      <w:pPr>
        <w:spacing w:after="0" w:line="240" w:lineRule="auto"/>
      </w:pPr>
      <w:r>
        <w:separator/>
      </w:r>
    </w:p>
  </w:footnote>
  <w:footnote w:type="continuationSeparator" w:id="0">
    <w:p w:rsidR="00196EE1" w:rsidRDefault="00196EE1" w:rsidP="00EC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C96"/>
    <w:rsid w:val="00196EE1"/>
    <w:rsid w:val="00E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BodyText"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4">
    <w:name w:val="WW8Num40z4"/>
    <w:rPr>
      <w:rFonts w:ascii="Courier New" w:hAnsi="Courier New" w:cs="Courier New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7">
    <w:name w:val=" Знак Знак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6">
    <w:name w:val=" Знак Знак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">
    <w:name w:val=" Знак Знак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0">
    <w:name w:val=" Знак Знак4"/>
    <w:rPr>
      <w:rFonts w:ascii="Calibri" w:eastAsia="Calibri" w:hAnsi="Calibri" w:cs="Times New Roman"/>
      <w:sz w:val="20"/>
      <w:szCs w:val="20"/>
      <w:lang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customStyle="1" w:styleId="w">
    <w:name w:val="w"/>
  </w:style>
  <w:style w:type="character" w:styleId="a8">
    <w:name w:val="Strong"/>
    <w:qFormat/>
    <w:rPr>
      <w:b/>
      <w:bCs/>
    </w:rPr>
  </w:style>
  <w:style w:type="character" w:customStyle="1" w:styleId="30">
    <w:name w:val=" Знак Знак3"/>
    <w:rPr>
      <w:rFonts w:ascii="Arial" w:eastAsia="Times New Roman" w:hAnsi="Arial" w:cs="Arial"/>
    </w:rPr>
  </w:style>
  <w:style w:type="character" w:styleId="a9">
    <w:name w:val="FollowedHyperlink"/>
    <w:rPr>
      <w:color w:val="800080"/>
      <w:u w:val="single"/>
    </w:rPr>
  </w:style>
  <w:style w:type="character" w:customStyle="1" w:styleId="21">
    <w:name w:val=" Знак Знак2"/>
    <w:rPr>
      <w:rFonts w:ascii="Tahoma" w:eastAsia="Calibri" w:hAnsi="Tahoma" w:cs="Tahoma"/>
      <w:sz w:val="16"/>
      <w:szCs w:val="16"/>
    </w:rPr>
  </w:style>
  <w:style w:type="character" w:customStyle="1" w:styleId="11">
    <w:name w:val=" Знак Знак1"/>
    <w:rPr>
      <w:sz w:val="22"/>
      <w:szCs w:val="22"/>
    </w:rPr>
  </w:style>
  <w:style w:type="character" w:customStyle="1" w:styleId="aa">
    <w:name w:val=" Знак Знак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List"/>
    <w:basedOn w:val="a0"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e">
    <w:name w:val="footnote text"/>
    <w:basedOn w:val="a"/>
    <w:rPr>
      <w:sz w:val="20"/>
      <w:szCs w:val="20"/>
      <w:lang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spacing w:after="200" w:line="276" w:lineRule="auto"/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rc">
    <w:name w:val="src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pPr>
      <w:autoSpaceDE w:val="0"/>
      <w:spacing w:before="40" w:after="0" w:line="240" w:lineRule="auto"/>
      <w:jc w:val="both"/>
    </w:pPr>
    <w:rPr>
      <w:rFonts w:ascii="Arial" w:eastAsia="Times New Roman" w:hAnsi="Arial" w:cs="Arial"/>
    </w:r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Normal">
    <w:name w:val="Normal"/>
    <w:pPr>
      <w:widowControl w:val="0"/>
      <w:suppressAutoHyphens/>
    </w:pPr>
    <w:rPr>
      <w:rFonts w:eastAsia="Arial"/>
      <w:kern w:val="1"/>
      <w:sz w:val="24"/>
      <w:szCs w:val="24"/>
      <w:lang w:eastAsia="hi-IN" w:bidi="hi-IN"/>
    </w:rPr>
  </w:style>
  <w:style w:type="paragraph" w:customStyle="1" w:styleId="BodyText">
    <w:name w:val="Body Text"/>
    <w:basedOn w:val="Normal"/>
    <w:pPr>
      <w:widowControl/>
      <w:spacing w:after="120"/>
    </w:pPr>
  </w:style>
  <w:style w:type="paragraph" w:styleId="af2">
    <w:name w:val="header"/>
    <w:basedOn w:val="a"/>
    <w:link w:val="af3"/>
    <w:uiPriority w:val="99"/>
    <w:semiHidden/>
    <w:unhideWhenUsed/>
    <w:rsid w:val="00EC5C9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EC5C96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C5C9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EC5C9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2906</Words>
  <Characters>16570</Characters>
  <Application>Microsoft Office Word</Application>
  <DocSecurity>0</DocSecurity>
  <Lines>138</Lines>
  <Paragraphs>38</Paragraphs>
  <ScaleCrop>false</ScaleCrop>
  <Company>Hewlett-Packard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creator>kafedra</dc:creator>
  <cp:lastModifiedBy>Клименко</cp:lastModifiedBy>
  <cp:revision>2</cp:revision>
  <cp:lastPrinted>2017-09-13T10:56:00Z</cp:lastPrinted>
  <dcterms:created xsi:type="dcterms:W3CDTF">2017-09-13T10:57:00Z</dcterms:created>
  <dcterms:modified xsi:type="dcterms:W3CDTF">2017-09-13T10:57:00Z</dcterms:modified>
</cp:coreProperties>
</file>